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left"/>
        <w:textAlignment w:val="auto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left"/>
        <w:textAlignment w:val="auto"/>
        <w:rPr>
          <w:rFonts w:ascii="FreeSerif" w:hAnsi="FreeSerif" w:eastAsia="黑体" w:cs="FreeSerif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ascii="FreeSerif" w:hAnsi="FreeSerif" w:eastAsia="方正小标宋简体" w:cs="FreeSerif"/>
          <w:sz w:val="44"/>
          <w:szCs w:val="44"/>
        </w:rPr>
      </w:pPr>
      <w:r>
        <w:rPr>
          <w:rFonts w:ascii="FreeSerif" w:hAnsi="FreeSerif" w:eastAsia="方正小标宋简体" w:cs="FreeSerif"/>
          <w:sz w:val="44"/>
          <w:szCs w:val="44"/>
        </w:rPr>
        <w:t>内蒙古自治区最低工资地区类别和标准表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ascii="FreeSerif" w:hAnsi="FreeSerif" w:cs="FreeSerif"/>
          <w:sz w:val="24"/>
        </w:rPr>
      </w:pPr>
      <w:r>
        <w:rPr>
          <w:rFonts w:ascii="FreeSerif" w:hAnsi="FreeSerif" w:cs="FreeSerif"/>
        </w:rPr>
        <w:t xml:space="preserve">                                           </w:t>
      </w:r>
      <w:r>
        <w:rPr>
          <w:rFonts w:hint="eastAsia" w:ascii="FreeSerif" w:hAnsi="FreeSerif" w:cs="FreeSeri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单位：元</w:t>
      </w:r>
    </w:p>
    <w:tbl>
      <w:tblPr>
        <w:tblStyle w:val="3"/>
        <w:tblW w:w="8677" w:type="dxa"/>
        <w:jc w:val="center"/>
        <w:tblInd w:w="-5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15"/>
        <w:gridCol w:w="1272"/>
        <w:gridCol w:w="55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类别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全日制用工月最低工资标准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非全日制用工小时最低工资标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准</w:t>
            </w:r>
          </w:p>
        </w:tc>
        <w:tc>
          <w:tcPr>
            <w:tcW w:w="5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适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用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区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地区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2380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23.5</w:t>
            </w:r>
          </w:p>
        </w:tc>
        <w:tc>
          <w:tcPr>
            <w:tcW w:w="5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呼和浩特市和林格尔县、新城区、回民区、玉泉区、赛罕区，包头市昆都仑区、青山区、东河区、九原区、石拐区、白云鄂博矿区，呼伦贝尔市鄂温克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族</w:t>
            </w:r>
            <w:r>
              <w:rPr>
                <w:rFonts w:hint="eastAsia" w:ascii="宋体" w:hAnsi="宋体" w:eastAsia="宋体" w:cs="宋体"/>
                <w:sz w:val="24"/>
              </w:rPr>
              <w:t>自治旗、扎赉诺尔区，锡林郭勒盟锡林浩特市、正蓝旗，鄂尔多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斯市东胜区、达拉特旗、准格尔旗、伊金霍洛旗、乌审旗、杭锦旗、鄂托克旗、鄂托克前旗、康巴什区，乌海市海勃湾区、乌达区、海南区，阿拉善盟阿拉善左旗、阿拉善右旗、额济纳旗，满洲里市</w:t>
            </w: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二连浩特市。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地区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2310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22.8</w:t>
            </w:r>
          </w:p>
        </w:tc>
        <w:tc>
          <w:tcPr>
            <w:tcW w:w="5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呼和浩特市土默特左旗、托克托县、清水河县、武川县，包头市土默特右旗、达尔罕茂明安联合旗、固阳县，呼伦贝尔市海拉尔区、额尔古纳市、根河市、阿荣旗、陈巴尔虎旗、新巴尔虎右旗，兴安盟乌兰浩特市，通辽市科尔沁区、霍林郭勒市，赤峰市红山区、元宝山区、松山区，锡林郭勒盟东乌珠穆沁旗、西乌珠穆沁旗、镶黄旗，乌兰察布市集宁区、丰镇市、察哈尔右翼前旗、察哈尔右翼中旗，巴彦淖尔市临河区、乌拉特前旗、乌拉特中旗、乌拉特后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地区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2250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22.2</w:t>
            </w:r>
          </w:p>
        </w:tc>
        <w:tc>
          <w:tcPr>
            <w:tcW w:w="5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呼伦贝尔市牙克石市、扎兰屯市、莫力达瓦达斡尔族自治旗、鄂伦春自治旗、新巴尔虎左旗，兴安盟阿尔山市、扎赉特旗、科尔沁右翼前旗、突泉县、科尔沁右翼中旗，通辽市开鲁县、科尔沁左翼中旗、科尔沁左翼后旗、库伦旗、奈曼旗、扎鲁特旗，赤峰市阿鲁科尔沁旗、巴林左旗、巴林右旗、林西县、克什克腾旗、翁牛特旗、喀喇沁旗、宁城县、敖汉旗，锡林郭勒盟阿巴嘎旗、苏尼特左旗、苏尼特右旗、正镶白旗、太仆寺旗、多伦县，乌兰察布市察哈尔右翼后旗、四子王旗、卓资县、凉城县、兴和县、商都县、化德县，巴彦淖尔市杭锦后旗、五原县、磴口县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6700"/>
    <w:rsid w:val="604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2025-12-05T01:53:00Z</dcterms:created>
  <dc:creator>哈斯高娃:通知发起人</dc:creator>
  <cp:lastModifiedBy>哈斯高娃:通知发起人</cp:lastModifiedBy>
  <dcterms:modified xsi:type="dcterms:W3CDTF">2025-12-05T01:54:03Z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