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附件</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兴安职业技术</w:t>
      </w:r>
      <w:r>
        <w:rPr>
          <w:rFonts w:hint="eastAsia" w:ascii="方正小标宋简体" w:hAnsi="方正小标宋简体" w:eastAsia="方正小标宋简体" w:cs="方正小标宋简体"/>
          <w:b/>
          <w:bCs/>
          <w:sz w:val="44"/>
          <w:szCs w:val="44"/>
          <w:lang w:eastAsia="zh-CN" w:bidi="ar"/>
        </w:rPr>
        <w:t>大</w:t>
      </w:r>
      <w:r>
        <w:rPr>
          <w:rFonts w:hint="eastAsia" w:ascii="方正小标宋简体" w:hAnsi="方正小标宋简体" w:eastAsia="方正小标宋简体" w:cs="方正小标宋简体"/>
          <w:sz w:val="44"/>
          <w:szCs w:val="44"/>
          <w:lang w:eastAsia="zh-CN" w:bidi="ar"/>
        </w:rPr>
        <w:t>学章程修正案</w:t>
      </w:r>
    </w:p>
    <w:p>
      <w:pPr>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eastAsia" w:ascii="方正楷体_GB2312" w:hAnsi="方正楷体_GB2312" w:eastAsia="方正楷体_GB2312" w:cs="方正楷体_GB2312"/>
          <w:sz w:val="32"/>
          <w:szCs w:val="32"/>
          <w:lang w:eastAsia="zh-CN" w:bidi="ar"/>
        </w:rPr>
      </w:pPr>
      <w:r>
        <w:rPr>
          <w:rFonts w:hint="eastAsia" w:ascii="方正楷体_GB2312" w:hAnsi="方正楷体_GB2312" w:eastAsia="方正楷体_GB2312" w:cs="方正楷体_GB2312"/>
          <w:sz w:val="32"/>
          <w:szCs w:val="32"/>
          <w:lang w:eastAsia="zh-CN" w:bidi="ar"/>
        </w:rPr>
        <w:t>（2025年</w:t>
      </w:r>
      <w:r>
        <w:rPr>
          <w:rFonts w:hint="eastAsia" w:ascii="方正楷体_GB2312" w:hAnsi="方正楷体_GB2312" w:eastAsia="方正楷体_GB2312" w:cs="方正楷体_GB2312"/>
          <w:sz w:val="32"/>
          <w:szCs w:val="32"/>
          <w:lang w:val="en-US" w:eastAsia="zh-CN" w:bidi="ar"/>
        </w:rPr>
        <w:t>核准</w:t>
      </w:r>
      <w:r>
        <w:rPr>
          <w:rFonts w:hint="eastAsia" w:ascii="方正楷体_GB2312" w:hAnsi="方正楷体_GB2312" w:eastAsia="方正楷体_GB2312" w:cs="方正楷体_GB2312"/>
          <w:sz w:val="32"/>
          <w:szCs w:val="32"/>
          <w:lang w:eastAsia="zh-CN" w:bidi="ar"/>
        </w:rPr>
        <w:t>稿）</w:t>
      </w:r>
    </w:p>
    <w:p>
      <w:pPr>
        <w:keepNext w:val="0"/>
        <w:keepLines w:val="0"/>
        <w:pageBreakBefore w:val="0"/>
        <w:widowControl/>
        <w:kinsoku w:val="0"/>
        <w:wordWrap/>
        <w:overflowPunct/>
        <w:topLinePunct w:val="0"/>
        <w:autoSpaceDE w:val="0"/>
        <w:autoSpaceDN w:val="0"/>
        <w:bidi w:val="0"/>
        <w:adjustRightInd w:val="0"/>
        <w:snapToGrid w:val="0"/>
        <w:textAlignment w:val="baseline"/>
        <w:rPr>
          <w:rFonts w:ascii="方正仿宋_GB2312" w:hAnsi="方正仿宋_GB2312" w:eastAsia="方正仿宋_GB2312" w:cs="方正仿宋_GB2312"/>
          <w:lang w:eastAsia="zh-CN"/>
        </w:rPr>
      </w:pP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一、将第一章第六条中表述的“坚持以习近平新时代中国特色社会主义思想为指导”，修改为“学校坚持和加强党的全面领导”，表述的“加强党对教育事业的全面领导”，删除。</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二、将第一章第八条中表述的“按照国家相关规定，确定内部组织机构和人员编制”，修改为“按照精简、效能和总量控制的原则，根据办学实际需要，确定内部组织机构和人员编制”。</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三、将第二章第九条中表述的“</w:t>
      </w:r>
      <w:r>
        <w:rPr>
          <w:rFonts w:hint="eastAsia" w:ascii="仿宋_GB2312" w:hAnsi="方正仿宋_GB2312" w:eastAsia="仿宋_GB2312" w:cs="方正仿宋_GB2312"/>
          <w:spacing w:val="8"/>
          <w:sz w:val="32"/>
          <w:szCs w:val="32"/>
          <w:lang w:eastAsia="zh-CN"/>
        </w:rPr>
        <w:t>接受社会监督</w:t>
      </w:r>
      <w:r>
        <w:rPr>
          <w:rFonts w:hint="eastAsia" w:ascii="仿宋_GB2312" w:hAnsi="方正仿宋_GB2312" w:eastAsia="仿宋_GB2312" w:cs="方正仿宋_GB2312"/>
          <w:sz w:val="32"/>
          <w:szCs w:val="32"/>
          <w:lang w:eastAsia="zh-CN"/>
        </w:rPr>
        <w:t>”，修改为“</w:t>
      </w:r>
      <w:r>
        <w:rPr>
          <w:rFonts w:hint="eastAsia" w:ascii="仿宋_GB2312" w:hAnsi="方正仿宋_GB2312" w:eastAsia="仿宋_GB2312" w:cs="方正仿宋_GB2312"/>
          <w:sz w:val="32"/>
          <w:szCs w:val="32"/>
          <w:lang w:eastAsia="zh-CN" w:bidi="ar"/>
        </w:rPr>
        <w:t>依法接受举办者、主管部门、师生员工和社会的监督。</w:t>
      </w:r>
      <w:r>
        <w:rPr>
          <w:rFonts w:hint="eastAsia" w:ascii="仿宋_GB2312" w:hAnsi="方正仿宋_GB2312" w:eastAsia="仿宋_GB2312" w:cs="方正仿宋_GB2312"/>
          <w:sz w:val="32"/>
          <w:szCs w:val="32"/>
          <w:lang w:eastAsia="zh-CN"/>
        </w:rPr>
        <w:t>”</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bidi="ar"/>
        </w:rPr>
      </w:pPr>
      <w:r>
        <w:rPr>
          <w:rFonts w:hint="eastAsia" w:ascii="仿宋_GB2312" w:hAnsi="方正仿宋_GB2312" w:eastAsia="仿宋_GB2312" w:cs="方正仿宋_GB2312"/>
          <w:sz w:val="32"/>
          <w:szCs w:val="32"/>
          <w:lang w:eastAsia="zh-CN" w:bidi="ar"/>
        </w:rPr>
        <w:t>四、第三章第十六条中表述的“”。志愿服务是公益服务的下位概念”删除。</w:t>
      </w:r>
    </w:p>
    <w:p>
      <w:pPr>
        <w:widowControl w:val="0"/>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五、将第三章第二十条表述修改为，“学校党委对学校工作实行全面领导，承担管党治党、办学治校主体责任，发挥把方向、管大局、作决策、抓班子、带队伍、保落实的领导作用，履行党章等规定的各项职责，支持校长依法积极主动、独立负责地开展工作，保证教学、科研、行政管理等各项任务的完成。</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学校党委的主要职责是：</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（三）审议确定学校基本管理制度，讨论决定学校改革发展稳定以及教学、科研、行政管理中的重大事项。</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（四）坚持党管干部原则，按照干部管理权限负责干部的选 拔、教育、培养、考核和监督，讨论决定学校内部组织机构的设置及其负责人的人选，依照有关程序推荐校级领导干部和后备干部人选。做好老干部工作；</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（五）坚持党管人才原则，讨论决定学校人才工作规划和重大人才政策，创新人才工作体制机制，优化人才成长环境，统筹 推进学校各类人才队伍建设；</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（六）成立党委教师工作委员会，研究审议学校教师思想政 治和师德师风建设工作重大事项，指导相关部门开展工作</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（七）按照党要管党、全面从严治党要求，加强学校党组织建设。落实基层党建工作责任制，发挥学校基层党组织战斗堡垒作用和党员先锋模范作用。</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（八）履行学校党风廉政建设主体责任，领导、支持内设纪检组织履行监督执纪问责职责，接受同级纪检组织和上级纪委监委及其派驻纪检监察机构的监督。</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（九）领导学校思想政治工作和德育工作，落实意识形态工作责任制，发挥党委教师工作委员会统筹协调学校教师思想政治和师德师风建设作用，维护学校安全稳定，促进和谐校园建设。</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6"/>
          <w:lang w:eastAsia="zh-CN"/>
        </w:rPr>
      </w:pPr>
      <w:r>
        <w:rPr>
          <w:rFonts w:hint="eastAsia" w:ascii="仿宋_GB2312" w:hAnsi="方正仿宋_GB2312" w:eastAsia="仿宋_GB2312" w:cs="方正仿宋_GB2312"/>
          <w:sz w:val="32"/>
          <w:szCs w:val="36"/>
          <w:lang w:eastAsia="zh-CN"/>
        </w:rPr>
        <w:t>（十）领导学校群团组织、学术组织和教职工代表大会。</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6"/>
          <w:lang w:eastAsia="zh-CN"/>
        </w:rPr>
        <w:t>（十一）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2"/>
        <w:widowControl w:val="0"/>
        <w:kinsoku/>
        <w:spacing w:line="600" w:lineRule="exact"/>
        <w:ind w:firstLine="640" w:firstLineChars="200"/>
        <w:jc w:val="both"/>
        <w:rPr>
          <w:rFonts w:hAnsi="方正仿宋_GB2312" w:cs="方正仿宋_GB2312"/>
          <w:szCs w:val="32"/>
          <w:lang w:eastAsia="zh-CN"/>
        </w:rPr>
      </w:pPr>
      <w:r>
        <w:rPr>
          <w:rFonts w:hint="eastAsia" w:hAnsi="方正仿宋_GB2312" w:cs="方正仿宋_GB2312"/>
          <w:kern w:val="2"/>
          <w:szCs w:val="36"/>
          <w:lang w:eastAsia="zh-CN"/>
        </w:rPr>
        <w:t>六、将第四章第十九条修改为根据《中国共产党章程》《中华人民共和国高等教育法》《中国共产党普通高等学校基层组织工作条例》《关于坚持和完善普通高等学校党委领导下的校长负责制的实施意见》等相关法规文件，修订完善《兴安职业技术大学党委领导下的校长负责制实施细则》《兴安职业技术大学党政联席会议议事规则》《兴安职业技术大学校长办公会议议事规则》《中共兴安职业技术大学委员会议议事规则》等规章制度，实行中国共产党兴安职业技术大学委员会领导下的校长负责制。</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七、将二十四条表述，修改为“校长办公会议是学校的行政议事决策机构，主要研究提出拟由党委讨论决定的重要事项方案，具体部署落实党委决议的有关措施，研究决定教学、科研、行政管理工作。会议由校长（或由校长委托的副校长）召集并主持，依议事规则进行决策。”</w:t>
      </w:r>
    </w:p>
    <w:p>
      <w:pPr>
        <w:pStyle w:val="2"/>
        <w:kinsoku/>
        <w:autoSpaceDE/>
        <w:autoSpaceDN/>
        <w:adjustRightInd/>
        <w:spacing w:line="600" w:lineRule="exact"/>
        <w:ind w:right="207" w:firstLine="640" w:firstLineChars="200"/>
        <w:jc w:val="both"/>
        <w:textAlignment w:val="auto"/>
        <w:rPr>
          <w:rFonts w:hAnsi="方正仿宋_GB2312" w:cs="方正仿宋_GB2312"/>
          <w:szCs w:val="32"/>
          <w:lang w:eastAsia="zh-CN"/>
        </w:rPr>
      </w:pPr>
      <w:r>
        <w:rPr>
          <w:rFonts w:hint="eastAsia" w:hAnsi="方正仿宋_GB2312" w:cs="方正仿宋_GB2312"/>
          <w:szCs w:val="32"/>
          <w:lang w:eastAsia="zh-CN"/>
        </w:rPr>
        <w:t>八、将第四章第二十五条表述改为，“学校依法设立学术委员会，健全以学术委员会为统领的学术管理体系与组织架构。学术委员会是校内最高学术机构，依其章程统筹行使学术事务的决策、审议、评定和咨询等职权。学术委员会在二级学院设置学术分委员会等基层学术组织承担相应职责。”</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bidi="ar"/>
        </w:rPr>
        <w:t>九、将</w:t>
      </w:r>
      <w:r>
        <w:rPr>
          <w:rFonts w:hint="eastAsia" w:ascii="仿宋_GB2312" w:hAnsi="方正仿宋_GB2312" w:eastAsia="仿宋_GB2312" w:cs="方正仿宋_GB2312"/>
          <w:sz w:val="32"/>
          <w:szCs w:val="32"/>
          <w:lang w:eastAsia="zh-CN"/>
        </w:rPr>
        <w:t>第四章第二十七条表述的“</w:t>
      </w:r>
      <w:r>
        <w:rPr>
          <w:rFonts w:hint="eastAsia" w:ascii="仿宋_GB2312" w:hAnsi="方正仿宋_GB2312" w:eastAsia="仿宋_GB2312" w:cs="方正仿宋_GB2312"/>
          <w:spacing w:val="7"/>
          <w:sz w:val="32"/>
          <w:szCs w:val="32"/>
          <w:lang w:eastAsia="zh-CN"/>
        </w:rPr>
        <w:t>学位评定委员会主席由学位授予单位主要行政负责人担任。</w:t>
      </w:r>
      <w:r>
        <w:rPr>
          <w:rFonts w:hint="eastAsia" w:ascii="仿宋_GB2312" w:hAnsi="方正仿宋_GB2312" w:eastAsia="仿宋_GB2312" w:cs="方正仿宋_GB2312"/>
          <w:sz w:val="32"/>
          <w:szCs w:val="32"/>
          <w:lang w:eastAsia="zh-CN"/>
        </w:rPr>
        <w:t>”，修改为“学校</w:t>
      </w:r>
      <w:r>
        <w:rPr>
          <w:rFonts w:hint="eastAsia" w:ascii="仿宋_GB2312" w:hAnsi="方正仿宋_GB2312" w:eastAsia="仿宋_GB2312" w:cs="方正仿宋_GB2312"/>
          <w:sz w:val="32"/>
          <w:szCs w:val="32"/>
          <w:lang w:eastAsia="zh-CN" w:bidi="ar"/>
        </w:rPr>
        <w:t>学位评定委员会设主席 1 人，由校长担任。</w:t>
      </w:r>
      <w:r>
        <w:rPr>
          <w:rFonts w:hint="eastAsia" w:ascii="仿宋_GB2312" w:hAnsi="方正仿宋_GB2312" w:eastAsia="仿宋_GB2312" w:cs="方正仿宋_GB2312"/>
          <w:sz w:val="32"/>
          <w:szCs w:val="32"/>
          <w:lang w:eastAsia="zh-CN"/>
        </w:rPr>
        <w:t>”在本条最后增加表述“</w:t>
      </w:r>
      <w:r>
        <w:rPr>
          <w:rFonts w:hint="eastAsia" w:ascii="仿宋_GB2312" w:hAnsi="方正仿宋_GB2312" w:eastAsia="仿宋_GB2312" w:cs="方正仿宋_GB2312"/>
          <w:spacing w:val="17"/>
          <w:sz w:val="32"/>
          <w:szCs w:val="32"/>
          <w:lang w:eastAsia="zh-CN"/>
        </w:rPr>
        <w:t>学位评定委员会</w:t>
      </w:r>
      <w:r>
        <w:rPr>
          <w:rFonts w:hint="eastAsia" w:ascii="仿宋_GB2312" w:hAnsi="方正仿宋_GB2312" w:eastAsia="仿宋_GB2312" w:cs="方正仿宋_GB2312"/>
          <w:sz w:val="32"/>
          <w:szCs w:val="32"/>
          <w:lang w:eastAsia="zh-CN" w:bidi="ar"/>
        </w:rPr>
        <w:t>依其章程履行相关职责。</w:t>
      </w:r>
      <w:r>
        <w:rPr>
          <w:rFonts w:hint="eastAsia" w:ascii="仿宋_GB2312" w:hAnsi="方正仿宋_GB2312" w:eastAsia="仿宋_GB2312" w:cs="方正仿宋_GB2312"/>
          <w:sz w:val="32"/>
          <w:szCs w:val="32"/>
          <w:lang w:eastAsia="zh-CN"/>
        </w:rPr>
        <w:t>”。</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十、将第四章第三十一条表述修改为，“学生代表大会是广大同学依法依规行使民主权利、参与学校治理的机构，</w:t>
      </w:r>
      <w:r>
        <w:rPr>
          <w:rFonts w:hint="eastAsia" w:ascii="仿宋_GB2312" w:hAnsi="方正仿宋_GB2312" w:eastAsia="仿宋_GB2312" w:cs="方正仿宋_GB2312"/>
          <w:sz w:val="32"/>
          <w:szCs w:val="32"/>
          <w:shd w:val="clear" w:color="auto" w:fill="FFFFFF"/>
          <w:lang w:eastAsia="zh-CN"/>
        </w:rPr>
        <w:t>接受学校党委领导和学校团委指导，</w:t>
      </w:r>
      <w:r>
        <w:rPr>
          <w:rFonts w:hint="eastAsia" w:ascii="仿宋_GB2312" w:hAnsi="方正仿宋_GB2312" w:eastAsia="仿宋_GB2312" w:cs="方正仿宋_GB2312"/>
          <w:sz w:val="32"/>
          <w:szCs w:val="32"/>
          <w:lang w:eastAsia="zh-CN" w:bidi="ar"/>
        </w:rPr>
        <w:t>按照相关规定开展工作。</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学生代表大会行使下列职权：</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（一）制定或修订学生会组织章程，监督其章程实施；</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（二）听取、审议上一届学代会常设机构、学生会组织执行机构的工作报告；</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（三）选举产生新一届学生会组织主席团成员；</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（四）选举产生新一届学生代表大会常设机构；</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（五）选举产生出席上级学联代表大会的代表；</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（六）征求广大学生对学校工作的意见和建议，合理有序表达和维护学生正当权益；</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（七）讨论和决定应由学生代表大会决定的其他重大事项。”</w:t>
      </w:r>
    </w:p>
    <w:p>
      <w:pPr>
        <w:spacing w:line="600" w:lineRule="exact"/>
        <w:ind w:firstLine="640" w:firstLineChars="200"/>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一、将第五章第三十五条中表述的“二级学院实行党政联席会议制度”，增加“学院实行党组织会议和党政联席会议制度。学院党组织在学校党委领导下开展工作，保证教学科研管理等各项任务完成，支持本单位行政领导班子和负责人开展工作。涉及办学方向、教师队伍建设、师生员工切身利益等事项的，应当经学院党组织研究讨论后，再提交党政联席会议决定。</w:t>
      </w:r>
      <w:r>
        <w:rPr>
          <w:rFonts w:hint="eastAsia" w:ascii="仿宋_GB2312" w:hAnsi="方正仿宋_GB2312" w:eastAsia="仿宋_GB2312" w:cs="方正仿宋_GB2312"/>
          <w:sz w:val="32"/>
          <w:szCs w:val="32"/>
          <w:lang w:eastAsia="zh-CN" w:bidi="zh-CN"/>
        </w:rPr>
        <w:t>党组织会议、党政联席会议按照其议事规则开展工作，履行职责。</w:t>
      </w:r>
      <w:r>
        <w:rPr>
          <w:rFonts w:hint="eastAsia" w:ascii="仿宋_GB2312" w:hAnsi="方正仿宋_GB2312" w:eastAsia="仿宋_GB2312" w:cs="方正仿宋_GB2312"/>
          <w:sz w:val="32"/>
          <w:szCs w:val="32"/>
          <w:lang w:eastAsia="zh-CN"/>
        </w:rPr>
        <w:t>”</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十二、第六章第四十条中表述的“</w:t>
      </w:r>
      <w:r>
        <w:rPr>
          <w:rFonts w:hint="eastAsia" w:ascii="仿宋_GB2312" w:hAnsi="方正仿宋_GB2312" w:eastAsia="仿宋_GB2312" w:cs="方正仿宋_GB2312"/>
          <w:spacing w:val="5"/>
          <w:sz w:val="32"/>
          <w:szCs w:val="32"/>
          <w:lang w:eastAsia="zh-CN"/>
        </w:rPr>
        <w:t>以及寒暑假</w:t>
      </w:r>
      <w:r>
        <w:rPr>
          <w:rFonts w:hint="eastAsia" w:ascii="仿宋_GB2312" w:hAnsi="方正仿宋_GB2312" w:eastAsia="仿宋_GB2312" w:cs="方正仿宋_GB2312"/>
          <w:spacing w:val="6"/>
          <w:sz w:val="32"/>
          <w:szCs w:val="32"/>
          <w:lang w:eastAsia="zh-CN"/>
        </w:rPr>
        <w:t>期的带薪休假</w:t>
      </w:r>
      <w:r>
        <w:rPr>
          <w:rFonts w:hint="eastAsia" w:ascii="仿宋_GB2312" w:hAnsi="方正仿宋_GB2312" w:eastAsia="仿宋_GB2312" w:cs="方正仿宋_GB2312"/>
          <w:sz w:val="32"/>
          <w:szCs w:val="32"/>
          <w:lang w:eastAsia="zh-CN"/>
        </w:rPr>
        <w:t>”删除，</w:t>
      </w:r>
      <w:r>
        <w:rPr>
          <w:rFonts w:hint="eastAsia" w:ascii="仿宋_GB2312" w:hAnsi="方正仿宋_GB2312" w:eastAsia="仿宋_GB2312" w:cs="方正仿宋_GB2312"/>
          <w:spacing w:val="5"/>
          <w:sz w:val="32"/>
          <w:szCs w:val="32"/>
          <w:lang w:eastAsia="zh-CN"/>
        </w:rPr>
        <w:t>寒暑假</w:t>
      </w:r>
      <w:r>
        <w:rPr>
          <w:rFonts w:hint="eastAsia" w:ascii="仿宋_GB2312" w:hAnsi="方正仿宋_GB2312" w:eastAsia="仿宋_GB2312" w:cs="方正仿宋_GB2312"/>
          <w:spacing w:val="6"/>
          <w:sz w:val="32"/>
          <w:szCs w:val="32"/>
          <w:lang w:eastAsia="zh-CN"/>
        </w:rPr>
        <w:t>期的带薪休假的</w:t>
      </w:r>
      <w:r>
        <w:rPr>
          <w:rFonts w:hint="eastAsia" w:ascii="仿宋_GB2312" w:hAnsi="方正仿宋_GB2312" w:eastAsia="仿宋_GB2312" w:cs="方正仿宋_GB2312"/>
          <w:sz w:val="32"/>
          <w:szCs w:val="32"/>
          <w:lang w:eastAsia="zh-CN"/>
        </w:rPr>
        <w:t>法定权利主体不包括教师外的其他教职工。</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十三、</w:t>
      </w:r>
      <w:r>
        <w:rPr>
          <w:rFonts w:hint="eastAsia" w:ascii="仿宋_GB2312" w:hAnsi="方正仿宋_GB2312" w:eastAsia="仿宋_GB2312" w:cs="方正仿宋_GB2312"/>
          <w:sz w:val="32"/>
          <w:szCs w:val="32"/>
          <w:lang w:eastAsia="zh-CN" w:bidi="ar"/>
        </w:rPr>
        <w:t>在第六章第四十一条后增加一条，表述为,“教师应当坚定政治方向，自觉爱国守法，传播优秀文化，潜心教书育人，关心爱护学生，遵守学术诚信，努力做一名有理想信念、有道德情操、有扎实学识、有仁爱之心的好老师。”</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十四、将第七章第四十四条表述的“在不影响学业的前提下，参加社会服务、勤工助学； 在校内组织、参加学生团体及文娱体育等活动”，修改为：“（二）参加社会实践、志愿服务、勤工助学、文娱体育及科技文化创新等活动，获得就业创业指导和服务；</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（五）在校内组织、参加学生团体，以适当方式参与学校管理，对学校与学生权益相关事务享有知情权、参与权、表达权和监督权”</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十五、</w:t>
      </w:r>
      <w:r>
        <w:rPr>
          <w:rFonts w:hint="eastAsia" w:ascii="仿宋_GB2312" w:hAnsi="方正仿宋_GB2312" w:eastAsia="仿宋_GB2312" w:cs="方正仿宋_GB2312"/>
          <w:sz w:val="32"/>
          <w:szCs w:val="32"/>
          <w:lang w:eastAsia="zh-CN" w:bidi="ar"/>
        </w:rPr>
        <w:t>在第七章第四十五条后补充一条，表述为,“学生应当坚定理想信念，增强中国特色社会主义道路自信、理论自信、制度自信、文化自信，培育和践行社会主义核心价值观，厚植爱国主义情怀，加强品德修养，增长知识见识，培养奋斗精神，增强综合素质，立志肩负起民族复兴的时代重任”。</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十六、将第七章第四十六条表述修改为“</w:t>
      </w:r>
      <w:r>
        <w:rPr>
          <w:rFonts w:hint="eastAsia" w:ascii="仿宋_GB2312" w:hAnsi="方正仿宋_GB2312" w:eastAsia="仿宋_GB2312" w:cs="方正仿宋_GB2312"/>
          <w:sz w:val="32"/>
          <w:szCs w:val="32"/>
          <w:lang w:eastAsia="zh-CN" w:bidi="ar"/>
        </w:rPr>
        <w:t>学校依法建立学生权益保护机制，维护学生合法权益。学校设立学生申诉处理委员会，按规定程序受理学生申诉。”将“学校设立学生申诉委员会，维护学生合法权”，删除。</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十七、将第八章第四十八条表述的“支持学校发展的咨询、协商、议事与监督机构”，修改为“支持学校发展的咨询、协商、审议与监督机构”。</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shd w:val="clear" w:color="auto" w:fill="FFFFFF"/>
          <w:lang w:eastAsia="zh-CN" w:bidi="ar"/>
        </w:rPr>
      </w:pPr>
      <w:r>
        <w:rPr>
          <w:rFonts w:hint="eastAsia" w:ascii="仿宋_GB2312" w:hAnsi="方正仿宋_GB2312" w:eastAsia="仿宋_GB2312" w:cs="方正仿宋_GB2312"/>
          <w:sz w:val="32"/>
          <w:szCs w:val="32"/>
          <w:shd w:val="clear" w:color="auto" w:fill="FFFFFF"/>
          <w:lang w:eastAsia="zh-CN" w:bidi="ar"/>
        </w:rPr>
        <w:t>十八、将第九章第五十五条表述调整为“学校经费来源主要包括财政补助收入、事业收入、上级补助收入、附属单位上缴收入、经营收入和其他收入。</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shd w:val="clear" w:color="auto" w:fill="FFFFFF"/>
          <w:lang w:eastAsia="zh-CN" w:bidi="ar"/>
        </w:rPr>
        <w:t>学校积极拓展经费来源渠道，鼓励和支持校内各单位面向社会筹措教学、科研经费及各类奖、助基金，筹措事业发展资金，不断提高办学实力。</w:t>
      </w:r>
      <w:r>
        <w:rPr>
          <w:rFonts w:hint="eastAsia" w:ascii="仿宋_GB2312" w:hAnsi="方正仿宋_GB2312" w:eastAsia="仿宋_GB2312" w:cs="方正仿宋_GB2312"/>
          <w:sz w:val="32"/>
          <w:szCs w:val="32"/>
          <w:lang w:eastAsia="zh-CN"/>
        </w:rPr>
        <w:t>”</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shd w:val="clear" w:color="auto" w:fill="FFFFFF"/>
          <w:lang w:eastAsia="zh-CN" w:bidi="ar"/>
        </w:rPr>
        <w:t>十九、将第九章第五十六条、五十七条、五十八条、五十九条合并，表述调整为，“学</w:t>
      </w:r>
      <w:r>
        <w:rPr>
          <w:rFonts w:hint="eastAsia" w:ascii="仿宋_GB2312" w:hAnsi="方正仿宋_GB2312" w:eastAsia="仿宋_GB2312" w:cs="方正仿宋_GB2312"/>
          <w:sz w:val="32"/>
          <w:szCs w:val="32"/>
          <w:lang w:eastAsia="zh-CN" w:bidi="ar"/>
        </w:rPr>
        <w:t>校</w:t>
      </w:r>
      <w:r>
        <w:rPr>
          <w:rFonts w:hint="eastAsia" w:ascii="仿宋_GB2312" w:hAnsi="方正仿宋_GB2312" w:eastAsia="仿宋_GB2312" w:cs="方正仿宋_GB2312"/>
          <w:sz w:val="32"/>
          <w:szCs w:val="32"/>
          <w:shd w:val="clear" w:color="auto" w:fill="FFFFFF"/>
          <w:lang w:eastAsia="zh-CN" w:bidi="ar"/>
        </w:rPr>
        <w:t>资产包括使用财政资金形成的资产，接受调拨或者划转、置换形成的资产，接受捐赠并确认为国有的资产以及其他国有资产。学</w:t>
      </w:r>
      <w:r>
        <w:rPr>
          <w:rFonts w:hint="eastAsia" w:ascii="仿宋_GB2312" w:hAnsi="方正仿宋_GB2312" w:eastAsia="仿宋_GB2312" w:cs="方正仿宋_GB2312"/>
          <w:sz w:val="32"/>
          <w:szCs w:val="32"/>
          <w:lang w:eastAsia="zh-CN" w:bidi="ar"/>
        </w:rPr>
        <w:t>校</w:t>
      </w:r>
      <w:r>
        <w:rPr>
          <w:rFonts w:hint="eastAsia" w:ascii="仿宋_GB2312" w:hAnsi="方正仿宋_GB2312" w:eastAsia="仿宋_GB2312" w:cs="方正仿宋_GB2312"/>
          <w:sz w:val="32"/>
          <w:szCs w:val="32"/>
          <w:shd w:val="clear" w:color="auto" w:fill="FFFFFF"/>
          <w:lang w:eastAsia="zh-CN" w:bidi="ar"/>
        </w:rPr>
        <w:t>依法依规对取得或者形成的资产进行自主管理和合理使用，实行“统一领导、归口管理、分级负责、责任到人”的资产管理体制，建立健全资产管理制度，加强国有资产管理，优化资源配置，实现国有资产保值增值。”</w:t>
      </w:r>
    </w:p>
    <w:p>
      <w:pPr>
        <w:kinsoku/>
        <w:autoSpaceDE/>
        <w:autoSpaceDN/>
        <w:adjustRightInd/>
        <w:snapToGri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二十、将</w:t>
      </w:r>
      <w:r>
        <w:rPr>
          <w:rFonts w:hint="eastAsia" w:ascii="仿宋_GB2312" w:hAnsi="方正仿宋_GB2312" w:eastAsia="仿宋_GB2312" w:cs="方正仿宋_GB2312"/>
          <w:sz w:val="32"/>
          <w:szCs w:val="32"/>
          <w:shd w:val="clear" w:color="auto" w:fill="FFFFFF"/>
          <w:lang w:eastAsia="zh-CN" w:bidi="ar"/>
        </w:rPr>
        <w:t>第九章第六十条、六十一条、六十二条整合，表述为“</w:t>
      </w:r>
      <w:r>
        <w:rPr>
          <w:rFonts w:hint="eastAsia" w:ascii="仿宋_GB2312" w:hAnsi="方正仿宋_GB2312" w:eastAsia="仿宋_GB2312" w:cs="方正仿宋_GB2312"/>
          <w:sz w:val="32"/>
          <w:szCs w:val="32"/>
          <w:lang w:eastAsia="zh-CN" w:bidi="ar"/>
        </w:rPr>
        <w:t>学校实行统一领导、分级管理、集中核算的财务管理体制。</w:t>
      </w:r>
      <w:r>
        <w:rPr>
          <w:rFonts w:hint="eastAsia" w:ascii="仿宋_GB2312" w:hAnsi="方正仿宋_GB2312" w:eastAsia="仿宋_GB2312" w:cs="方正仿宋_GB2312"/>
          <w:sz w:val="32"/>
          <w:szCs w:val="32"/>
          <w:shd w:val="clear" w:color="auto" w:fill="FFFFFF"/>
          <w:lang w:eastAsia="zh-CN" w:bidi="ar"/>
        </w:rPr>
        <w:t>学</w:t>
      </w:r>
      <w:r>
        <w:rPr>
          <w:rFonts w:hint="eastAsia" w:ascii="仿宋_GB2312" w:hAnsi="方正仿宋_GB2312" w:eastAsia="仿宋_GB2312" w:cs="方正仿宋_GB2312"/>
          <w:sz w:val="32"/>
          <w:szCs w:val="32"/>
          <w:lang w:eastAsia="zh-CN" w:bidi="ar"/>
        </w:rPr>
        <w:t>校</w:t>
      </w:r>
      <w:r>
        <w:rPr>
          <w:rFonts w:hint="eastAsia" w:ascii="仿宋_GB2312" w:hAnsi="方正仿宋_GB2312" w:eastAsia="仿宋_GB2312" w:cs="方正仿宋_GB2312"/>
          <w:sz w:val="32"/>
          <w:szCs w:val="32"/>
          <w:shd w:val="clear" w:color="auto" w:fill="FFFFFF"/>
          <w:lang w:eastAsia="zh-CN" w:bidi="ar"/>
        </w:rPr>
        <w:t>严格按照国家财经法规管理财务工作，依法建立健全财务管理制度、经济责任制和内部审计制度，不断完善内部控制制度，规范学校及校内各部门（单位）的经济行为，严格国有资产管理，提高资产使用效益，防控各类经济风险，保障资金运行安全”。</w:t>
      </w:r>
    </w:p>
    <w:p>
      <w:pPr>
        <w:pStyle w:val="5"/>
        <w:kinsoku/>
        <w:autoSpaceDE/>
        <w:autoSpaceDN/>
        <w:adjustRightInd/>
        <w:spacing w:beforeAutospacing="0" w:afterAutospacing="0" w:line="600" w:lineRule="exact"/>
        <w:ind w:firstLine="640" w:firstLineChars="200"/>
        <w:jc w:val="both"/>
        <w:textAlignment w:val="auto"/>
        <w:rPr>
          <w:rFonts w:ascii="仿宋_GB2312" w:hAnsi="方正仿宋_GB2312" w:eastAsia="仿宋_GB2312" w:cs="方正仿宋_GB2312"/>
          <w:kern w:val="2"/>
          <w:sz w:val="32"/>
          <w:szCs w:val="32"/>
        </w:rPr>
      </w:pPr>
      <w:r>
        <w:rPr>
          <w:rFonts w:hint="eastAsia" w:ascii="仿宋_GB2312" w:hAnsi="方正仿宋_GB2312" w:eastAsia="仿宋_GB2312" w:cs="方正仿宋_GB2312"/>
          <w:kern w:val="2"/>
          <w:sz w:val="32"/>
          <w:szCs w:val="32"/>
        </w:rPr>
        <w:t>二十一、将</w:t>
      </w:r>
      <w:r>
        <w:rPr>
          <w:rFonts w:hint="eastAsia" w:ascii="仿宋_GB2312" w:hAnsi="方正仿宋_GB2312" w:eastAsia="仿宋_GB2312" w:cs="方正仿宋_GB2312"/>
          <w:sz w:val="32"/>
          <w:szCs w:val="32"/>
        </w:rPr>
        <w:t>第十一章</w:t>
      </w:r>
      <w:r>
        <w:rPr>
          <w:rFonts w:hint="eastAsia" w:ascii="仿宋_GB2312" w:hAnsi="方正仿宋_GB2312" w:eastAsia="仿宋_GB2312" w:cs="方正仿宋_GB2312"/>
          <w:kern w:val="2"/>
          <w:sz w:val="32"/>
          <w:szCs w:val="32"/>
        </w:rPr>
        <w:t>第七十一条中表述的“本章程是学校依法自主办学、实施管理和履行公共职能的基本准则和基本规范，学校其他规章制度与本章程规定不一致的，以本章程为准。”，修改为“本章程是学校依法自主办学、实施管理和履行公共职能的基本准则，学校其他规章制度与本章程规定不一致的，以本章程为准。”</w:t>
      </w:r>
    </w:p>
    <w:p>
      <w:pPr>
        <w:pStyle w:val="2"/>
        <w:widowControl w:val="0"/>
        <w:kinsoku/>
        <w:spacing w:line="600" w:lineRule="exact"/>
        <w:ind w:firstLine="640" w:firstLineChars="200"/>
        <w:jc w:val="both"/>
        <w:rPr>
          <w:rFonts w:hAnsi="方正仿宋_GB2312" w:cs="方正仿宋_GB2312"/>
          <w:kern w:val="2"/>
          <w:szCs w:val="32"/>
          <w:lang w:eastAsia="zh-CN"/>
        </w:rPr>
      </w:pPr>
      <w:r>
        <w:rPr>
          <w:rFonts w:hint="eastAsia" w:hAnsi="方正仿宋_GB2312" w:cs="方正仿宋_GB2312"/>
          <w:kern w:val="2"/>
          <w:szCs w:val="32"/>
          <w:lang w:eastAsia="zh-CN"/>
        </w:rPr>
        <w:t>二十二、在第十一章第六十二条中加入由《兴安职业技术学院章程》执行监督与制度建设体系领导小组，负责本章程监督执行。</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二十三、将序言中表述的“2020年，进入内蒙古自治区“双高校”建设序列；2024年，列入内蒙古自治区“十四五”高等学校设置规划”删除。</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二十四、将第一章第三条中表述的“邮编：137400”删除。</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二十五、将第一章第七条中表述的“由国家设立的”“以兴安盟行政公署管理为主，教育教学”，删除。</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二十六、将第三章第十一条中表述的“……</w:t>
      </w:r>
      <w:r>
        <w:rPr>
          <w:rFonts w:hint="eastAsia" w:ascii="仿宋_GB2312" w:hAnsi="方正仿宋_GB2312" w:eastAsia="仿宋_GB2312" w:cs="方正仿宋_GB2312"/>
          <w:spacing w:val="6"/>
          <w:sz w:val="32"/>
          <w:szCs w:val="32"/>
          <w:lang w:eastAsia="zh-CN"/>
        </w:rPr>
        <w:t>教育人才培养体系</w:t>
      </w:r>
      <w:r>
        <w:rPr>
          <w:rFonts w:hint="eastAsia" w:ascii="仿宋_GB2312" w:hAnsi="方正仿宋_GB2312" w:eastAsia="仿宋_GB2312" w:cs="方正仿宋_GB2312"/>
          <w:b/>
          <w:bCs/>
          <w:spacing w:val="6"/>
          <w:sz w:val="32"/>
          <w:szCs w:val="32"/>
          <w:lang w:eastAsia="zh-CN"/>
        </w:rPr>
        <w:t>，</w:t>
      </w:r>
      <w:r>
        <w:rPr>
          <w:rFonts w:hint="eastAsia" w:ascii="仿宋_GB2312" w:hAnsi="方正仿宋_GB2312" w:eastAsia="仿宋_GB2312" w:cs="方正仿宋_GB2312"/>
          <w:sz w:val="32"/>
          <w:szCs w:val="32"/>
          <w:lang w:eastAsia="zh-CN"/>
        </w:rPr>
        <w:t>”，改为“……</w:t>
      </w:r>
      <w:r>
        <w:rPr>
          <w:rFonts w:hint="eastAsia" w:ascii="仿宋_GB2312" w:hAnsi="方正仿宋_GB2312" w:eastAsia="仿宋_GB2312" w:cs="方正仿宋_GB2312"/>
          <w:spacing w:val="6"/>
          <w:sz w:val="32"/>
          <w:szCs w:val="32"/>
          <w:lang w:eastAsia="zh-CN"/>
        </w:rPr>
        <w:t>教育人才培养体系</w:t>
      </w:r>
      <w:r>
        <w:rPr>
          <w:rFonts w:hint="eastAsia" w:ascii="仿宋_GB2312" w:hAnsi="方正仿宋_GB2312" w:eastAsia="仿宋_GB2312" w:cs="方正仿宋_GB2312"/>
          <w:b/>
          <w:bCs/>
          <w:spacing w:val="6"/>
          <w:sz w:val="32"/>
          <w:szCs w:val="32"/>
          <w:lang w:eastAsia="zh-CN"/>
        </w:rPr>
        <w:t>。</w:t>
      </w:r>
      <w:r>
        <w:rPr>
          <w:rFonts w:hint="eastAsia" w:ascii="仿宋_GB2312" w:hAnsi="方正仿宋_GB2312" w:eastAsia="仿宋_GB2312" w:cs="方正仿宋_GB2312"/>
          <w:sz w:val="32"/>
          <w:szCs w:val="32"/>
          <w:lang w:eastAsia="zh-CN"/>
        </w:rPr>
        <w:t>”</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二十七、将第三章第十六条中表述的“</w:t>
      </w:r>
      <w:r>
        <w:rPr>
          <w:rFonts w:hint="eastAsia" w:ascii="仿宋_GB2312" w:hAnsi="方正仿宋_GB2312" w:eastAsia="仿宋_GB2312" w:cs="方正仿宋_GB2312"/>
          <w:spacing w:val="5"/>
          <w:sz w:val="32"/>
          <w:szCs w:val="32"/>
          <w:lang w:eastAsia="zh-CN"/>
        </w:rPr>
        <w:t>积极开展</w:t>
      </w:r>
      <w:r>
        <w:rPr>
          <w:rFonts w:hint="eastAsia" w:ascii="仿宋_GB2312" w:hAnsi="方正仿宋_GB2312" w:eastAsia="仿宋_GB2312" w:cs="方正仿宋_GB2312"/>
          <w:spacing w:val="7"/>
          <w:sz w:val="32"/>
          <w:szCs w:val="32"/>
          <w:lang w:eastAsia="zh-CN"/>
        </w:rPr>
        <w:t>志愿者服务和社会公益服务</w:t>
      </w:r>
      <w:r>
        <w:rPr>
          <w:rFonts w:hint="eastAsia" w:ascii="仿宋_GB2312" w:hAnsi="方正仿宋_GB2312" w:eastAsia="仿宋_GB2312" w:cs="方正仿宋_GB2312"/>
          <w:sz w:val="32"/>
          <w:szCs w:val="32"/>
          <w:lang w:eastAsia="zh-CN"/>
        </w:rPr>
        <w:t>”，修改为“</w:t>
      </w:r>
      <w:r>
        <w:rPr>
          <w:rFonts w:hint="eastAsia" w:ascii="仿宋_GB2312" w:hAnsi="方正仿宋_GB2312" w:eastAsia="仿宋_GB2312" w:cs="方正仿宋_GB2312"/>
          <w:spacing w:val="5"/>
          <w:sz w:val="32"/>
          <w:szCs w:val="32"/>
          <w:lang w:eastAsia="zh-CN"/>
        </w:rPr>
        <w:t>积极开展</w:t>
      </w:r>
      <w:r>
        <w:rPr>
          <w:rFonts w:hint="eastAsia" w:ascii="仿宋_GB2312" w:hAnsi="方正仿宋_GB2312" w:eastAsia="仿宋_GB2312" w:cs="方正仿宋_GB2312"/>
          <w:spacing w:val="7"/>
          <w:sz w:val="32"/>
          <w:szCs w:val="32"/>
          <w:lang w:eastAsia="zh-CN"/>
        </w:rPr>
        <w:t>公益服务</w:t>
      </w:r>
      <w:r>
        <w:rPr>
          <w:rFonts w:hint="eastAsia" w:ascii="仿宋_GB2312" w:hAnsi="方正仿宋_GB2312" w:eastAsia="仿宋_GB2312" w:cs="方正仿宋_GB2312"/>
          <w:sz w:val="32"/>
          <w:szCs w:val="32"/>
          <w:lang w:eastAsia="zh-CN"/>
        </w:rPr>
        <w:t>”。志愿服务是公益服务的下位概念。</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二十八、将第四章第二十一条中表述的“高校党委实行民主集中制”，修改为“学校党委实行民主集中制”。将“党委成员”，修改为“党委领导班子成员”。</w:t>
      </w:r>
    </w:p>
    <w:p>
      <w:pPr>
        <w:pStyle w:val="2"/>
        <w:kinsoku/>
        <w:autoSpaceDE/>
        <w:autoSpaceDN/>
        <w:adjustRightInd/>
        <w:spacing w:line="600" w:lineRule="exact"/>
        <w:ind w:right="247" w:firstLine="640" w:firstLineChars="200"/>
        <w:jc w:val="both"/>
        <w:textAlignment w:val="auto"/>
        <w:rPr>
          <w:rFonts w:hAnsi="方正仿宋_GB2312" w:cs="方正仿宋_GB2312"/>
          <w:szCs w:val="32"/>
          <w:lang w:eastAsia="zh-CN"/>
        </w:rPr>
      </w:pPr>
      <w:r>
        <w:rPr>
          <w:rFonts w:hint="eastAsia" w:hAnsi="方正仿宋_GB2312" w:cs="方正仿宋_GB2312"/>
          <w:szCs w:val="32"/>
          <w:lang w:eastAsia="zh-CN"/>
        </w:rPr>
        <w:t>二十九、将第四章第二十二条中表述的“</w:t>
      </w:r>
      <w:r>
        <w:rPr>
          <w:rFonts w:hint="eastAsia" w:hAnsi="方正仿宋_GB2312" w:cs="方正仿宋_GB2312"/>
          <w:spacing w:val="5"/>
          <w:szCs w:val="32"/>
          <w:lang w:eastAsia="zh-CN"/>
        </w:rPr>
        <w:t>是学校的党内监督机构</w:t>
      </w:r>
      <w:r>
        <w:rPr>
          <w:rFonts w:hint="eastAsia" w:hAnsi="方正仿宋_GB2312" w:cs="方正仿宋_GB2312"/>
          <w:szCs w:val="32"/>
          <w:lang w:eastAsia="zh-CN"/>
        </w:rPr>
        <w:t>”，修改为“</w:t>
      </w:r>
      <w:r>
        <w:rPr>
          <w:rFonts w:hint="eastAsia" w:hAnsi="方正仿宋_GB2312" w:cs="方正仿宋_GB2312"/>
          <w:spacing w:val="5"/>
          <w:szCs w:val="32"/>
          <w:lang w:eastAsia="zh-CN"/>
        </w:rPr>
        <w:t>是学校的党内监督机构</w:t>
      </w:r>
      <w:r>
        <w:rPr>
          <w:rFonts w:hint="eastAsia" w:hAnsi="方正仿宋_GB2312" w:cs="方正仿宋_GB2312"/>
          <w:szCs w:val="32"/>
          <w:lang w:eastAsia="zh-CN"/>
        </w:rPr>
        <w:t>，履行监督执纪问责职责”。将“</w:t>
      </w:r>
      <w:r>
        <w:rPr>
          <w:rFonts w:hint="eastAsia" w:hAnsi="方正仿宋_GB2312" w:cs="方正仿宋_GB2312"/>
          <w:spacing w:val="9"/>
          <w:szCs w:val="32"/>
          <w:lang w:eastAsia="zh-CN"/>
        </w:rPr>
        <w:t>保障和促进学校事业健康发展。</w:t>
      </w:r>
      <w:r>
        <w:rPr>
          <w:rFonts w:hint="eastAsia" w:hAnsi="方正仿宋_GB2312" w:cs="方正仿宋_GB2312"/>
          <w:szCs w:val="32"/>
          <w:lang w:eastAsia="zh-CN"/>
        </w:rPr>
        <w:t>”，修改为“</w:t>
      </w:r>
      <w:r>
        <w:rPr>
          <w:rFonts w:hint="eastAsia" w:hAnsi="方正仿宋_GB2312" w:cs="方正仿宋_GB2312"/>
          <w:szCs w:val="32"/>
          <w:lang w:eastAsia="zh-CN" w:bidi="ar"/>
        </w:rPr>
        <w:t>推动完善学校监督体系</w:t>
      </w:r>
      <w:r>
        <w:rPr>
          <w:rFonts w:hint="eastAsia" w:hAnsi="方正仿宋_GB2312" w:cs="方正仿宋_GB2312"/>
          <w:spacing w:val="9"/>
          <w:szCs w:val="32"/>
          <w:lang w:eastAsia="zh-CN"/>
        </w:rPr>
        <w:t>，保障和促进学校事业健康发展。</w:t>
      </w:r>
      <w:r>
        <w:rPr>
          <w:rFonts w:hint="eastAsia" w:hAnsi="方正仿宋_GB2312" w:cs="方正仿宋_GB2312"/>
          <w:szCs w:val="32"/>
          <w:lang w:eastAsia="zh-CN"/>
        </w:rPr>
        <w:t>”</w:t>
      </w:r>
    </w:p>
    <w:p>
      <w:pPr>
        <w:pStyle w:val="2"/>
        <w:kinsoku/>
        <w:autoSpaceDE/>
        <w:autoSpaceDN/>
        <w:adjustRightInd/>
        <w:spacing w:line="600" w:lineRule="exact"/>
        <w:ind w:right="51" w:firstLine="640" w:firstLineChars="200"/>
        <w:jc w:val="both"/>
        <w:textAlignment w:val="auto"/>
        <w:rPr>
          <w:rFonts w:hAnsi="方正仿宋_GB2312" w:cs="方正仿宋_GB2312"/>
          <w:szCs w:val="32"/>
          <w:lang w:eastAsia="zh-CN"/>
        </w:rPr>
      </w:pPr>
      <w:r>
        <w:rPr>
          <w:rFonts w:hint="eastAsia" w:hAnsi="方正仿宋_GB2312" w:cs="方正仿宋_GB2312"/>
          <w:kern w:val="2"/>
          <w:szCs w:val="32"/>
          <w:lang w:eastAsia="zh-CN"/>
        </w:rPr>
        <w:t>三十、将第五章第三十三条中表述的“内设机构对学校负责”，删除。</w:t>
      </w:r>
    </w:p>
    <w:p>
      <w:pPr>
        <w:pStyle w:val="2"/>
        <w:kinsoku/>
        <w:autoSpaceDE/>
        <w:autoSpaceDN/>
        <w:adjustRightInd/>
        <w:spacing w:line="600" w:lineRule="exact"/>
        <w:ind w:right="51" w:firstLine="640" w:firstLineChars="200"/>
        <w:jc w:val="both"/>
        <w:textAlignment w:val="auto"/>
        <w:rPr>
          <w:rFonts w:hAnsi="方正仿宋_GB2312" w:cs="方正仿宋_GB2312"/>
          <w:kern w:val="2"/>
          <w:szCs w:val="32"/>
          <w:lang w:eastAsia="zh-CN"/>
        </w:rPr>
      </w:pPr>
      <w:r>
        <w:rPr>
          <w:rFonts w:hint="eastAsia" w:hAnsi="方正仿宋_GB2312" w:cs="方正仿宋_GB2312"/>
          <w:kern w:val="2"/>
          <w:szCs w:val="32"/>
          <w:lang w:eastAsia="zh-CN"/>
        </w:rPr>
        <w:t>三十一、将第六章第三十七条中表述的“教辅等专业技术人员”，修改为“其他专业技术人员”。删除“教师实行教师资格制度，任教者须持 证上岗。”</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三十二、将第六章第三十八条表述，修改为“</w:t>
      </w:r>
      <w:r>
        <w:rPr>
          <w:rFonts w:hint="eastAsia" w:ascii="宋体" w:hAnsi="宋体" w:eastAsia="宋体" w:cs="宋体"/>
          <w:sz w:val="32"/>
          <w:szCs w:val="32"/>
          <w:shd w:val="clear" w:color="auto" w:fill="FFFFFF"/>
          <w:lang w:eastAsia="zh-CN"/>
        </w:rPr>
        <w:t> </w:t>
      </w:r>
      <w:r>
        <w:rPr>
          <w:rFonts w:hint="eastAsia" w:ascii="仿宋_GB2312" w:hAnsi="方正仿宋_GB2312" w:eastAsia="仿宋_GB2312" w:cs="方正仿宋_GB2312"/>
          <w:sz w:val="32"/>
          <w:szCs w:val="32"/>
          <w:shd w:val="clear" w:color="auto" w:fill="FFFFFF"/>
          <w:lang w:eastAsia="zh-CN"/>
        </w:rPr>
        <w:t>学校在主管部门核定的岗位总量、结构比例内，根据需要合理设置教职工岗位。</w:t>
      </w:r>
      <w:r>
        <w:rPr>
          <w:rFonts w:hint="eastAsia" w:ascii="仿宋_GB2312" w:hAnsi="方正仿宋_GB2312" w:eastAsia="仿宋_GB2312" w:cs="方正仿宋_GB2312"/>
          <w:sz w:val="32"/>
          <w:szCs w:val="32"/>
          <w:lang w:eastAsia="zh-CN" w:bidi="ar"/>
        </w:rPr>
        <w:t>实施岗位聘用制度，坚持分类设岗、公开招聘、竞聘上岗等制度，促进各类别岗位人员合理有序流动</w:t>
      </w:r>
      <w:r>
        <w:rPr>
          <w:rFonts w:hint="eastAsia" w:ascii="仿宋_GB2312" w:hAnsi="方正仿宋_GB2312" w:eastAsia="仿宋_GB2312" w:cs="方正仿宋_GB2312"/>
          <w:sz w:val="32"/>
          <w:szCs w:val="32"/>
          <w:lang w:eastAsia="zh-CN"/>
        </w:rPr>
        <w:t>”。删除“实行合同管理”。将表述的“根据考核结果进行岗位续聘、 岗位调整或解除合同等”修改为“</w:t>
      </w:r>
      <w:r>
        <w:rPr>
          <w:rFonts w:hint="eastAsia" w:ascii="仿宋_GB2312" w:hAnsi="方正仿宋_GB2312" w:eastAsia="仿宋_GB2312" w:cs="方正仿宋_GB2312"/>
          <w:sz w:val="32"/>
          <w:szCs w:val="32"/>
          <w:shd w:val="clear" w:color="auto" w:fill="FFFFFF"/>
          <w:lang w:eastAsia="zh-CN"/>
        </w:rPr>
        <w:t>考核结果作为教职工聘用、调整岗位和奖惩、续聘、解聘等的依据</w:t>
      </w:r>
      <w:r>
        <w:rPr>
          <w:rFonts w:hint="eastAsia" w:ascii="仿宋_GB2312" w:hAnsi="方正仿宋_GB2312" w:eastAsia="仿宋_GB2312" w:cs="方正仿宋_GB2312"/>
          <w:sz w:val="32"/>
          <w:szCs w:val="32"/>
          <w:lang w:eastAsia="zh-CN"/>
        </w:rPr>
        <w:t>”。</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三十三、将第六章第四十一条中表述的“拥护中国共产党的领导，忠于祖国，忠于人民，忠于 党和人民的教育事业”，修改为“忠于党的教育事业，弘扬教育家精神，全面贯彻党的教育方针，落实立德树人根本任务，践行社会主义核心价值观。”</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三十四、将第六章第四十二条表述，修改为“</w:t>
      </w:r>
      <w:r>
        <w:rPr>
          <w:rFonts w:hint="eastAsia" w:ascii="仿宋_GB2312" w:hAnsi="方正仿宋_GB2312" w:eastAsia="仿宋_GB2312" w:cs="方正仿宋_GB2312"/>
          <w:sz w:val="32"/>
          <w:szCs w:val="32"/>
          <w:lang w:eastAsia="zh-CN" w:bidi="ar"/>
        </w:rPr>
        <w:t>学校依法建立教职工权利保障制度</w:t>
      </w:r>
      <w:r>
        <w:rPr>
          <w:rFonts w:hint="eastAsia" w:ascii="仿宋_GB2312" w:hAnsi="方正仿宋_GB2312" w:eastAsia="仿宋_GB2312" w:cs="方正仿宋_GB2312"/>
          <w:sz w:val="32"/>
          <w:szCs w:val="32"/>
          <w:shd w:val="clear" w:color="auto" w:fill="FFFFFF"/>
          <w:lang w:eastAsia="zh-CN" w:bidi="ar"/>
        </w:rPr>
        <w:t>，设立教职工申诉处理委员会，依法按相关程序处理教职工的申诉，维护教职工合法权益。</w:t>
      </w:r>
      <w:r>
        <w:rPr>
          <w:rFonts w:hint="eastAsia" w:ascii="仿宋_GB2312" w:hAnsi="方正仿宋_GB2312" w:eastAsia="仿宋_GB2312" w:cs="方正仿宋_GB2312"/>
          <w:sz w:val="32"/>
          <w:szCs w:val="32"/>
          <w:lang w:eastAsia="zh-CN"/>
        </w:rPr>
        <w:t>”</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三十五、将第七章第四十三条中表述的“</w:t>
      </w:r>
      <w:r>
        <w:rPr>
          <w:rFonts w:hint="eastAsia" w:ascii="仿宋_GB2312" w:hAnsi="方正仿宋_GB2312" w:eastAsia="仿宋_GB2312" w:cs="方正仿宋_GB2312"/>
          <w:sz w:val="32"/>
          <w:szCs w:val="32"/>
          <w:lang w:eastAsia="zh-CN" w:bidi="ar"/>
        </w:rPr>
        <w:t>在学校注册</w:t>
      </w:r>
      <w:r>
        <w:rPr>
          <w:rFonts w:hint="eastAsia" w:ascii="仿宋_GB2312" w:hAnsi="方正仿宋_GB2312" w:eastAsia="仿宋_GB2312" w:cs="方正仿宋_GB2312"/>
          <w:sz w:val="32"/>
          <w:szCs w:val="32"/>
          <w:lang w:eastAsia="zh-CN"/>
        </w:rPr>
        <w:t>”前，增加“</w:t>
      </w:r>
      <w:r>
        <w:rPr>
          <w:rFonts w:hint="eastAsia" w:ascii="仿宋_GB2312" w:hAnsi="方正仿宋_GB2312" w:eastAsia="仿宋_GB2312" w:cs="方正仿宋_GB2312"/>
          <w:sz w:val="32"/>
          <w:szCs w:val="32"/>
          <w:lang w:eastAsia="zh-CN" w:bidi="ar"/>
        </w:rPr>
        <w:t>被学校依法录取</w:t>
      </w:r>
      <w:r>
        <w:rPr>
          <w:rFonts w:hint="eastAsia" w:ascii="仿宋_GB2312" w:hAnsi="方正仿宋_GB2312" w:eastAsia="仿宋_GB2312" w:cs="方正仿宋_GB2312"/>
          <w:sz w:val="32"/>
          <w:szCs w:val="32"/>
          <w:lang w:eastAsia="zh-CN"/>
        </w:rPr>
        <w:t>”。</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三十六、将第七章第四十七条删除，其内容已为学生权利义务内容涵盖。</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三十七、将第八章第五十一条中表述的“构建校企命运共同体”，修改为“构建校企命运共同体，推动协同创新，为社会发展提供服务。”</w:t>
      </w:r>
    </w:p>
    <w:p>
      <w:pPr>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三十八、删除第八章第五十二条，内容与第十一条重复。删除五十三条，相关内容已为治理体系相关内容涵盖。</w:t>
      </w:r>
    </w:p>
    <w:p>
      <w:pPr>
        <w:pStyle w:val="2"/>
        <w:widowControl w:val="0"/>
        <w:kinsoku/>
        <w:spacing w:line="600" w:lineRule="exact"/>
        <w:ind w:firstLine="640" w:firstLineChars="200"/>
        <w:jc w:val="both"/>
        <w:rPr>
          <w:rFonts w:hAnsi="方正仿宋_GB2312" w:cs="方正仿宋_GB2312"/>
          <w:color w:val="FF0000"/>
          <w:szCs w:val="32"/>
          <w:shd w:val="clear" w:color="auto" w:fill="FFFFFF"/>
          <w:lang w:eastAsia="zh-CN" w:bidi="ar"/>
        </w:rPr>
      </w:pPr>
      <w:r>
        <w:rPr>
          <w:rFonts w:hint="eastAsia" w:hAnsi="方正仿宋_GB2312" w:cs="方正仿宋_GB2312"/>
          <w:szCs w:val="32"/>
          <w:lang w:eastAsia="zh-CN"/>
        </w:rPr>
        <w:t>三十九、</w:t>
      </w:r>
      <w:r>
        <w:rPr>
          <w:rFonts w:hint="eastAsia" w:hAnsi="方正仿宋_GB2312" w:cs="方正仿宋_GB2312"/>
          <w:kern w:val="2"/>
          <w:szCs w:val="32"/>
          <w:lang w:eastAsia="zh-CN"/>
        </w:rPr>
        <w:t>将第九章第五十三条修改为学校资产包括使用财政资金形成的资产，接受调拨、划转、置换形成的资产，接受捐赠并确认为国有的资产及其他国有资产，表现形式为流动资产、固定资产、在建工程、无形资产和对外投资等。学校依法依规对资产自主管理和合理使用，实行“统一领导、归口管理、分级负责、责任到人”的资产管理体制，建立健全资产管理制度，加强国有资产管理，优化资源配置，实现国有资产保值增值。</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四十、将第十一章第六十九条中表述的“本章程经学校教职工代表大会讨论”修改为“本章程的制定和修改需提交教职工代表大会讨论并征求意见”</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lang w:eastAsia="zh-CN"/>
        </w:rPr>
        <w:t>四十一、将第十一章第七十条中表述的“教职工代表大会1/3以上代表或委员”，修改为“教职工代表大会1/3以上代表”。教职工代表大会只有代表。</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sz w:val="32"/>
          <w:szCs w:val="32"/>
          <w:lang w:eastAsia="zh-CN"/>
        </w:rPr>
        <w:t>四十二、将第四章第十九条中表述的</w:t>
      </w:r>
      <w:r>
        <w:rPr>
          <w:rFonts w:hint="eastAsia" w:ascii="仿宋_GB2312" w:hAnsi="方正仿宋_GB2312" w:eastAsia="仿宋_GB2312" w:cs="方正仿宋_GB2312"/>
          <w:color w:val="auto"/>
          <w:sz w:val="32"/>
          <w:szCs w:val="32"/>
          <w:lang w:eastAsia="zh-CN"/>
        </w:rPr>
        <w:t>《中共兴安职业技术大学委员会议议事规则》</w:t>
      </w:r>
      <w:r>
        <w:rPr>
          <w:rFonts w:hint="eastAsia" w:ascii="仿宋_GB2312" w:hAnsi="方正仿宋_GB2312" w:eastAsia="仿宋_GB2312" w:cs="方正仿宋_GB2312"/>
          <w:sz w:val="32"/>
          <w:szCs w:val="32"/>
          <w:lang w:eastAsia="zh-CN"/>
        </w:rPr>
        <w:t>修改为</w:t>
      </w:r>
      <w:r>
        <w:rPr>
          <w:rFonts w:hint="eastAsia" w:ascii="仿宋_GB2312" w:hAnsi="方正仿宋_GB2312" w:eastAsia="仿宋_GB2312" w:cs="方正仿宋_GB2312"/>
          <w:color w:val="auto"/>
          <w:sz w:val="32"/>
          <w:szCs w:val="32"/>
          <w:lang w:eastAsia="zh-CN"/>
        </w:rPr>
        <w:t>《中共兴安职业技术大学委员会议事规则》。</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四十三、将第七章第四十六条</w:t>
      </w:r>
      <w:r>
        <w:rPr>
          <w:rFonts w:hint="eastAsia" w:ascii="仿宋_GB2312" w:hAnsi="方正仿宋_GB2312" w:eastAsia="仿宋_GB2312" w:cs="方正仿宋_GB2312"/>
          <w:sz w:val="32"/>
          <w:szCs w:val="32"/>
          <w:lang w:eastAsia="zh-CN"/>
        </w:rPr>
        <w:t>中表述的“</w:t>
      </w:r>
      <w:r>
        <w:rPr>
          <w:rFonts w:hint="eastAsia" w:ascii="仿宋_GB2312" w:hAnsi="方正仿宋_GB2312" w:eastAsia="仿宋_GB2312" w:cs="方正仿宋_GB2312"/>
          <w:color w:val="auto"/>
          <w:sz w:val="32"/>
          <w:szCs w:val="32"/>
          <w:lang w:eastAsia="zh-CN"/>
        </w:rPr>
        <w:t>学校依法建立学生权益保护机制，维护学生合法权益”</w:t>
      </w:r>
      <w:r>
        <w:rPr>
          <w:rFonts w:hint="eastAsia" w:ascii="仿宋_GB2312" w:hAnsi="方正仿宋_GB2312" w:eastAsia="仿宋_GB2312" w:cs="方正仿宋_GB2312"/>
          <w:sz w:val="32"/>
          <w:szCs w:val="32"/>
          <w:lang w:eastAsia="zh-CN"/>
        </w:rPr>
        <w:t>修改为“</w:t>
      </w:r>
      <w:r>
        <w:rPr>
          <w:rFonts w:hint="eastAsia" w:ascii="仿宋_GB2312" w:hAnsi="方正仿宋_GB2312" w:eastAsia="仿宋_GB2312" w:cs="方正仿宋_GB2312"/>
          <w:color w:val="auto"/>
          <w:sz w:val="32"/>
          <w:szCs w:val="32"/>
          <w:lang w:eastAsia="zh-CN"/>
        </w:rPr>
        <w:t>维护学生合法权益学校依法建立学生权益保护机制”。</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四十四、将第七章第四十六条中表述的“维护学生合法权益学校依法建立学生权益保护机制”修改为“学校依法建立学生权益保护机制，维护学生合法权益”。</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四十五、将第一章第二条中描述增加“蒙古文名称表述”。</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四十六、将第八条、第九条、第三十七条、第四十三条、第五十二条、第六十一条、第六十二条、第六十三条存在的个别字体不统一问题修改。</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四十七、将第三章第十一条文中多余空格删除。</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四十八、将第十章第五十七条中的“蒙文”修改为“蒙古文”。</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四十九、将第一章第一条中“法律法规”表述修改为“有关规定”。</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五十、将第一章第五条内容中“增强‘四个意识’、坚 定‘四个自信’、做到‘两个维护’”前增加“深刻领悟‘两个确立’的决定性意义”。</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五十一、将第一章第六条内容中“紧紧围绕铸牢中华民族共同体意识工作主线”修改为“以铸牢中华民族共同体意识为工作主线”。</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五十二、将第一章第一条中依据内容后增加《内蒙古自治区教育条例》。</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五十三、将第二章第七条第二款“兴安盟行政公署依法监督和规范学校办学行为，指导学校的办学方向，为学校提供稳定的办学资金和相关资源，保障学校办学的基本条件，支持学校依照法律、法规和学校章程自主办学，维护学校的合法权益 ”表述删除。</w:t>
      </w:r>
    </w:p>
    <w:p>
      <w:pPr>
        <w:widowControl w:val="0"/>
        <w:kinsoku/>
        <w:autoSpaceDE/>
        <w:autoSpaceDN/>
        <w:adjustRightInd/>
        <w:spacing w:line="600" w:lineRule="exact"/>
        <w:ind w:firstLine="640" w:firstLineChars="200"/>
        <w:jc w:val="both"/>
        <w:textAlignment w:val="auto"/>
        <w:rPr>
          <w:rFonts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五十四、将第十一章第六十二条第二款中“学校章程的修订，由校长提出或学校党委1/3以上委员联合提议、教职工代表大会1/3以上代表，方可启动”修改为“学校章程的修订，由校长提出，或者学校党委1/3以上委员联合提议，或者教职工代表大会1/3以上代表提议，方可启动”。</w:t>
      </w:r>
    </w:p>
    <w:p>
      <w:pPr>
        <w:widowControl w:val="0"/>
        <w:kinsoku/>
        <w:autoSpaceDE/>
        <w:autoSpaceDN/>
        <w:adjustRightInd/>
        <w:spacing w:line="600" w:lineRule="exact"/>
        <w:jc w:val="both"/>
        <w:textAlignment w:val="auto"/>
        <w:rPr>
          <w:rFonts w:ascii="方正仿宋_GB2312" w:hAnsi="方正仿宋_GB2312" w:eastAsia="方正仿宋_GB2312" w:cs="方正仿宋_GB2312"/>
          <w:color w:val="auto"/>
          <w:sz w:val="32"/>
          <w:szCs w:val="32"/>
          <w:lang w:eastAsia="zh-CN"/>
        </w:rPr>
      </w:pPr>
    </w:p>
    <w:p>
      <w:pPr>
        <w:widowControl w:val="0"/>
        <w:kinsoku/>
        <w:autoSpaceDE/>
        <w:autoSpaceDN/>
        <w:adjustRightInd/>
        <w:spacing w:line="600" w:lineRule="exact"/>
        <w:jc w:val="both"/>
        <w:textAlignment w:val="auto"/>
        <w:rPr>
          <w:rFonts w:ascii="方正仿宋_GB2312" w:hAnsi="方正仿宋_GB2312" w:eastAsia="方正仿宋_GB2312" w:cs="方正仿宋_GB2312"/>
          <w:color w:val="auto"/>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95A95"/>
    <w:rsid w:val="00244A1E"/>
    <w:rsid w:val="01010AB2"/>
    <w:rsid w:val="015950FF"/>
    <w:rsid w:val="01D425BC"/>
    <w:rsid w:val="025F376B"/>
    <w:rsid w:val="03E9415D"/>
    <w:rsid w:val="058332F6"/>
    <w:rsid w:val="078F2EED"/>
    <w:rsid w:val="09BB59E8"/>
    <w:rsid w:val="0FBE343F"/>
    <w:rsid w:val="1055416A"/>
    <w:rsid w:val="10592118"/>
    <w:rsid w:val="14305037"/>
    <w:rsid w:val="160B1A14"/>
    <w:rsid w:val="17A7013F"/>
    <w:rsid w:val="1A3F56F1"/>
    <w:rsid w:val="1AAB4515"/>
    <w:rsid w:val="1CA74C3C"/>
    <w:rsid w:val="20834BB5"/>
    <w:rsid w:val="21400D3A"/>
    <w:rsid w:val="22472343"/>
    <w:rsid w:val="27640F91"/>
    <w:rsid w:val="291B6EAA"/>
    <w:rsid w:val="2989695A"/>
    <w:rsid w:val="2BB071C8"/>
    <w:rsid w:val="2F5A3A02"/>
    <w:rsid w:val="323C78C3"/>
    <w:rsid w:val="32576FD4"/>
    <w:rsid w:val="356C17CF"/>
    <w:rsid w:val="36AA01CA"/>
    <w:rsid w:val="378A6316"/>
    <w:rsid w:val="3C795A95"/>
    <w:rsid w:val="3DAD6330"/>
    <w:rsid w:val="3E675831"/>
    <w:rsid w:val="40163E47"/>
    <w:rsid w:val="40F57A55"/>
    <w:rsid w:val="411C5EF3"/>
    <w:rsid w:val="44A8679D"/>
    <w:rsid w:val="46593C55"/>
    <w:rsid w:val="4D1E361A"/>
    <w:rsid w:val="4D8D0254"/>
    <w:rsid w:val="4F6C3666"/>
    <w:rsid w:val="535F45B5"/>
    <w:rsid w:val="577B66EB"/>
    <w:rsid w:val="57B60131"/>
    <w:rsid w:val="586536A3"/>
    <w:rsid w:val="5A49729E"/>
    <w:rsid w:val="5C415D1F"/>
    <w:rsid w:val="5DA83077"/>
    <w:rsid w:val="5E4E7C67"/>
    <w:rsid w:val="63B055F6"/>
    <w:rsid w:val="662F2900"/>
    <w:rsid w:val="6DC46A06"/>
    <w:rsid w:val="6E266F55"/>
    <w:rsid w:val="6E944475"/>
    <w:rsid w:val="6EBC0FB9"/>
    <w:rsid w:val="6F176247"/>
    <w:rsid w:val="705B302D"/>
    <w:rsid w:val="7437672F"/>
    <w:rsid w:val="75C73920"/>
    <w:rsid w:val="79F52ECC"/>
    <w:rsid w:val="7D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kinsoku w:val="0"/>
      <w:autoSpaceDE w:val="0"/>
      <w:autoSpaceDN w:val="0"/>
      <w:adjustRightInd w:val="0"/>
      <w:snapToGrid w:val="0"/>
      <w:jc w:val="left"/>
      <w:textAlignment w:val="baseline"/>
    </w:pPr>
    <w:rPr>
      <w:rFonts w:ascii="仿宋_GB2312" w:hAnsi="微软雅黑" w:eastAsia="仿宋_GB2312" w:cs="微软雅黑"/>
      <w:snapToGrid w:val="0"/>
      <w:color w:val="000000"/>
      <w:kern w:val="0"/>
      <w:sz w:val="32"/>
      <w:szCs w:val="29"/>
      <w:lang w:eastAsia="en-US"/>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kinsoku w:val="0"/>
      <w:autoSpaceDE w:val="0"/>
      <w:autoSpaceDN w:val="0"/>
      <w:adjustRightInd w:val="0"/>
      <w:snapToGrid w:val="0"/>
      <w:spacing w:beforeAutospacing="1" w:afterAutospacing="1"/>
      <w:jc w:val="left"/>
      <w:textAlignment w:val="baseline"/>
    </w:pPr>
    <w:rPr>
      <w:rFonts w:ascii="Arial" w:hAnsi="Arial" w:eastAsia="Arial" w:cs="Times New Roman"/>
      <w:snapToGrid w:val="0"/>
      <w:color w:val="000000"/>
      <w:kern w:val="0"/>
      <w:sz w:val="24"/>
      <w:szCs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5763</Words>
  <Characters>5789</Characters>
  <Lines>0</Lines>
  <Paragraphs>0</Paragraphs>
  <TotalTime>0</TotalTime>
  <ScaleCrop>false</ScaleCrop>
  <LinksUpToDate>false</LinksUpToDate>
  <CharactersWithSpaces>5801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2025-10-22T07:09:00Z</dcterms:created>
  <dc:creator>官网信息发布</dc:creator>
  <cp:lastModifiedBy>官网信息发布</cp:lastModifiedBy>
  <dcterms:modified xsi:type="dcterms:W3CDTF">2025-10-22T07:10:44Z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B808687226194E45BF575333777DCCE7</vt:lpwstr>
  </property>
</Properties>
</file>