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hint="eastAsia" w:ascii="宋体" w:hAnsi="宋体"/>
          <w:b/>
          <w:color w:val="FF0000"/>
          <w:spacing w:val="-20"/>
          <w:w w:val="50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/>
        <w:spacing w:line="460" w:lineRule="exact"/>
        <w:ind w:left="0" w:leftChars="0"/>
        <w:jc w:val="center"/>
        <w:textAlignment w:val="auto"/>
        <w:rPr>
          <w:rFonts w:hint="eastAsia" w:ascii="方正小标宋简体" w:eastAsia="方正小标宋简体"/>
          <w:sz w:val="44"/>
          <w:szCs w:val="44"/>
          <w:lang w:eastAsia="zh-CN"/>
        </w:rPr>
      </w:pPr>
      <w:bookmarkStart w:id="0" w:name="标题"/>
      <w:bookmarkEnd w:id="0"/>
      <w:r>
        <w:rPr>
          <w:rFonts w:hint="eastAsia" w:ascii="方正小标宋简体" w:eastAsia="方正小标宋简体"/>
          <w:sz w:val="44"/>
          <w:szCs w:val="44"/>
          <w:lang w:eastAsia="zh-CN"/>
        </w:rPr>
        <w:t>内蒙古自治区人民政府办公厅关于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/>
        <w:spacing w:line="460" w:lineRule="exact"/>
        <w:ind w:left="0" w:leftChars="0"/>
        <w:jc w:val="center"/>
        <w:textAlignment w:val="auto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印发自治区城市燃气管道等老化更新改造方案（2022—2025年）的通知</w:t>
      </w:r>
      <w:bookmarkStart w:id="1" w:name="_GoBack"/>
      <w:bookmarkEnd w:id="1"/>
    </w:p>
    <w:p>
      <w:pPr>
        <w:pStyle w:val="2"/>
        <w:jc w:val="center"/>
        <w:rPr>
          <w:rFonts w:hint="eastAsia"/>
          <w:lang w:eastAsia="zh-CN"/>
        </w:rPr>
      </w:pPr>
      <w:r>
        <w:rPr>
          <w:rFonts w:hint="eastAsia" w:ascii="仿宋_GB2312" w:hAnsi="华文仿宋" w:eastAsia="仿宋_GB2312"/>
          <w:sz w:val="32"/>
          <w:lang w:eastAsia="zh-CN"/>
        </w:rPr>
        <w:t>内政办发〔2022〕65号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/>
        <w:spacing w:line="460" w:lineRule="exact"/>
        <w:ind w:left="0" w:leftChars="0"/>
        <w:jc w:val="both"/>
        <w:textAlignment w:val="auto"/>
        <w:rPr>
          <w:rFonts w:hint="eastAsia" w:ascii="方正楷体_GBK" w:hAnsi="方正楷体_GBK" w:eastAsia="方正楷体_GBK" w:cs="方正楷体_GBK"/>
          <w:sz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/>
        <w:spacing w:line="360" w:lineRule="exact"/>
        <w:ind w:left="0" w:leftChars="0"/>
        <w:jc w:val="both"/>
        <w:textAlignment w:val="auto"/>
        <w:rPr>
          <w:rFonts w:hint="eastAsia" w:ascii="方正楷体_GBK" w:hAnsi="方正楷体_GBK" w:eastAsia="方正楷体_GBK" w:cs="方正楷体_GBK"/>
          <w:sz w:val="32"/>
        </w:rPr>
      </w:pPr>
      <w:r>
        <w:rPr>
          <w:rFonts w:hint="eastAsia" w:ascii="方正楷体_GBK" w:hAnsi="方正楷体_GBK" w:eastAsia="方正楷体_GBK" w:cs="方正楷体_GBK"/>
          <w:sz w:val="32"/>
          <w:lang w:eastAsia="zh-CN"/>
        </w:rPr>
        <w:t>各盟行政公署、市人民政府，各旗县人民政府，自治区各委、办、厅、局，各大企业、事业单位</w:t>
      </w:r>
      <w:r>
        <w:rPr>
          <w:rFonts w:hint="eastAsia" w:ascii="方正楷体_GBK" w:hAnsi="方正楷体_GBK" w:eastAsia="方正楷体_GBK" w:cs="方正楷体_GBK"/>
          <w:sz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/>
        <w:spacing w:line="360" w:lineRule="exact"/>
        <w:ind w:left="0" w:leftChars="0"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sz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lang w:eastAsia="zh-CN"/>
        </w:rPr>
        <w:t>经自治区人民政府同意，现将《内蒙古自治区城市燃气管道等老化更新改造方案（</w:t>
      </w:r>
      <w:r>
        <w:rPr>
          <w:rFonts w:hint="eastAsia" w:ascii="方正楷体_GBK" w:hAnsi="方正楷体_GBK" w:eastAsia="方正楷体_GBK" w:cs="方正楷体_GBK"/>
          <w:sz w:val="32"/>
          <w:lang w:val="en-US" w:eastAsia="zh-CN"/>
        </w:rPr>
        <w:t>2022—2025年</w:t>
      </w:r>
      <w:r>
        <w:rPr>
          <w:rFonts w:hint="eastAsia" w:ascii="方正楷体_GBK" w:hAnsi="方正楷体_GBK" w:eastAsia="方正楷体_GBK" w:cs="方正楷体_GBK"/>
          <w:sz w:val="32"/>
          <w:lang w:eastAsia="zh-CN"/>
        </w:rPr>
        <w:t>）》印发给你们，请结合实际，认真贯彻落实。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/>
        <w:spacing w:after="0" w:afterLines="0" w:line="580" w:lineRule="exact"/>
        <w:ind w:left="0" w:leftChars="0"/>
        <w:jc w:val="both"/>
        <w:textAlignment w:val="auto"/>
        <w:rPr>
          <w:rFonts w:hint="eastAsia" w:ascii="方正楷体_GBK" w:hAnsi="方正楷体_GBK" w:eastAsia="方正楷体_GBK" w:cs="方正楷体_GBK"/>
          <w:sz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/>
        <w:spacing w:after="0" w:afterLines="0" w:line="580" w:lineRule="exact"/>
        <w:ind w:left="0" w:leftChars="0"/>
        <w:jc w:val="both"/>
        <w:textAlignment w:val="auto"/>
        <w:rPr>
          <w:rFonts w:hint="eastAsia" w:ascii="方正楷体_GBK" w:hAnsi="方正楷体_GBK" w:eastAsia="方正楷体_GBK" w:cs="方正楷体_GBK"/>
          <w:sz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/>
        <w:autoSpaceDE/>
        <w:autoSpaceDN/>
        <w:bidi w:val="0"/>
        <w:adjustRightInd w:val="0"/>
        <w:snapToGrid/>
        <w:spacing w:after="0" w:afterLines="0" w:line="580" w:lineRule="exact"/>
        <w:ind w:left="0" w:leftChars="0"/>
        <w:jc w:val="both"/>
        <w:textAlignment w:val="auto"/>
        <w:rPr>
          <w:rFonts w:hint="eastAsia" w:ascii="方正楷体_GBK" w:hAnsi="方正楷体_GBK" w:eastAsia="方正楷体_GBK" w:cs="方正楷体_GBK"/>
          <w:sz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/>
        <w:autoSpaceDE/>
        <w:autoSpaceDN/>
        <w:bidi w:val="0"/>
        <w:adjustRightInd w:val="0"/>
        <w:snapToGrid/>
        <w:spacing w:after="0" w:afterLines="0" w:line="500" w:lineRule="exact"/>
        <w:ind w:left="0" w:leftChars="0" w:firstLine="0" w:firstLineChars="0"/>
        <w:jc w:val="both"/>
        <w:textAlignment w:val="auto"/>
        <w:rPr>
          <w:rFonts w:hint="eastAsia" w:ascii="方正楷体_GBK" w:hAnsi="方正楷体_GBK" w:eastAsia="方正楷体_GBK" w:cs="方正楷体_GBK"/>
          <w:sz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lang w:val="en-US" w:eastAsia="zh-CN"/>
        </w:rPr>
        <w:t xml:space="preserve">                                2022年8月26日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/>
        <w:spacing w:after="0" w:afterLines="0" w:line="500" w:lineRule="exact"/>
        <w:ind w:left="0" w:leftChars="0" w:firstLine="640" w:firstLineChars="0"/>
        <w:jc w:val="both"/>
        <w:textAlignment w:val="auto"/>
        <w:rPr>
          <w:rFonts w:hint="eastAsia" w:ascii="方正楷体_GBK" w:hAnsi="方正楷体_GBK" w:eastAsia="方正楷体_GBK" w:cs="方正楷体_GBK"/>
          <w:sz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lang w:val="en-US" w:eastAsia="zh-CN"/>
        </w:rPr>
        <w:t>（此件公开发布）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/>
        <w:spacing w:after="0" w:afterLines="0" w:line="500" w:lineRule="exact"/>
        <w:ind w:left="0" w:leftChars="0" w:firstLine="640" w:firstLineChars="0"/>
        <w:jc w:val="both"/>
        <w:textAlignment w:val="auto"/>
        <w:rPr>
          <w:rFonts w:hint="eastAsia" w:ascii="方正楷体_GBK" w:hAnsi="方正楷体_GBK" w:eastAsia="方正楷体_GBK" w:cs="方正楷体_GBK"/>
          <w:sz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/>
        <w:spacing w:after="0" w:afterLines="0" w:line="500" w:lineRule="exact"/>
        <w:ind w:left="0" w:leftChars="0" w:firstLine="640" w:firstLineChars="0"/>
        <w:jc w:val="both"/>
        <w:textAlignment w:val="auto"/>
        <w:rPr>
          <w:rFonts w:hint="eastAsia" w:ascii="方正楷体_GBK" w:hAnsi="方正楷体_GBK" w:eastAsia="方正楷体_GBK" w:cs="方正楷体_GBK"/>
          <w:sz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/>
        <w:spacing w:after="0" w:afterLines="0" w:line="500" w:lineRule="exact"/>
        <w:ind w:left="0" w:leftChars="0" w:firstLine="640" w:firstLineChars="0"/>
        <w:jc w:val="both"/>
        <w:textAlignment w:val="auto"/>
        <w:rPr>
          <w:rFonts w:hint="eastAsia" w:ascii="方正楷体_GBK" w:hAnsi="方正楷体_GBK" w:eastAsia="方正楷体_GBK" w:cs="方正楷体_GBK"/>
          <w:sz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/>
        <w:spacing w:after="0" w:afterLines="0" w:line="500" w:lineRule="exact"/>
        <w:ind w:left="0" w:leftChars="0" w:firstLine="640" w:firstLineChars="0"/>
        <w:jc w:val="both"/>
        <w:textAlignment w:val="auto"/>
        <w:rPr>
          <w:rFonts w:hint="eastAsia" w:ascii="方正楷体_GBK" w:hAnsi="方正楷体_GBK" w:eastAsia="方正楷体_GBK" w:cs="方正楷体_GBK"/>
          <w:sz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/>
        <w:spacing w:after="0" w:afterLines="0" w:line="500" w:lineRule="exact"/>
        <w:ind w:left="0" w:leftChars="0" w:firstLine="640" w:firstLineChars="0"/>
        <w:jc w:val="both"/>
        <w:textAlignment w:val="auto"/>
        <w:rPr>
          <w:rFonts w:hint="eastAsia" w:ascii="方正楷体_GBK" w:hAnsi="方正楷体_GBK" w:eastAsia="方正楷体_GBK" w:cs="方正楷体_GBK"/>
          <w:sz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/>
        <w:spacing w:after="0" w:afterLines="0" w:line="500" w:lineRule="exact"/>
        <w:ind w:left="0" w:leftChars="0" w:firstLine="640" w:firstLineChars="0"/>
        <w:jc w:val="both"/>
        <w:textAlignment w:val="auto"/>
        <w:rPr>
          <w:rFonts w:hint="eastAsia" w:ascii="方正楷体_GBK" w:hAnsi="方正楷体_GBK" w:eastAsia="方正楷体_GBK" w:cs="方正楷体_GBK"/>
          <w:sz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/>
        <w:spacing w:after="0" w:afterLines="0" w:line="500" w:lineRule="exact"/>
        <w:ind w:left="0" w:leftChars="0" w:firstLine="640" w:firstLineChars="0"/>
        <w:jc w:val="both"/>
        <w:textAlignment w:val="auto"/>
        <w:rPr>
          <w:rFonts w:hint="eastAsia" w:ascii="方正楷体_GBK" w:hAnsi="方正楷体_GBK" w:eastAsia="方正楷体_GBK" w:cs="方正楷体_GBK"/>
          <w:sz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/>
        <w:spacing w:after="0" w:afterLines="0" w:line="500" w:lineRule="exact"/>
        <w:ind w:left="0" w:leftChars="0" w:firstLine="640" w:firstLineChars="0"/>
        <w:jc w:val="both"/>
        <w:textAlignment w:val="auto"/>
        <w:rPr>
          <w:rFonts w:hint="eastAsia" w:ascii="方正楷体_GBK" w:hAnsi="方正楷体_GBK" w:eastAsia="方正楷体_GBK" w:cs="方正楷体_GBK"/>
          <w:sz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/>
        <w:spacing w:after="0" w:afterLines="0" w:line="500" w:lineRule="exact"/>
        <w:ind w:left="0" w:leftChars="0" w:firstLine="640" w:firstLineChars="0"/>
        <w:jc w:val="both"/>
        <w:textAlignment w:val="auto"/>
        <w:rPr>
          <w:rFonts w:hint="eastAsia" w:ascii="方正楷体_GBK" w:hAnsi="方正楷体_GBK" w:eastAsia="方正楷体_GBK" w:cs="方正楷体_GBK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内蒙古自治区城市燃气管道等老化更新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楷体_GBK" w:hAnsi="方正楷体_GBK" w:eastAsia="方正楷体_GBK" w:cs="方正楷体_GBK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改造方案（2022—2025年）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/>
        <w:spacing w:line="580" w:lineRule="exact"/>
        <w:ind w:left="0" w:leftChars="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/>
        <w:spacing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为深入贯彻中央经济工作会议精神，认真落实《国务院办公厅关于印发城市燃气管道等老化更新改造实施方案（2022—2025年）的通知》（国办发〔2022〕22号）及自治区政府工作报告部署要求，加快推进全区城市（含县城，下同）燃气、供水、排水、供热管道老化更新改造，提升城市安全韧性，促进城市高质量发展，结合自治区实际，制定本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/>
        <w:spacing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一、总体要求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/>
        <w:spacing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以习近平新时代中国特色社会主义思想为指导，全面贯彻党的十九大和十九届历次全会精神，认真落实党中央、国务院决策部署及自治区党委和政府工作要求，坚持以人为本、安全第一，统筹谋划、系统治理，因地制宜、综合施策，建管并重、长效管理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统筹发展和安全，坚持适度超前进行基础设施建设和更新改造，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加快推进城市燃气、供水、排水、供热管道等老化更新改造，保障城市安全运行，不断提升人民群众安全感、幸福感、获得感。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 w:val="0"/>
        <w:snapToGrid/>
        <w:spacing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二、更新改造对象范围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城市燃气管道等老化更新改造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范围为城市，改造对象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应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符合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材质落后、使用年限较长、运行环境存在安全隐患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</w:rPr>
        <w:t>不符合相关标准规范</w:t>
      </w: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  <w:lang w:eastAsia="zh-CN"/>
        </w:rPr>
        <w:t>等条件</w:t>
      </w: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</w:rPr>
        <w:t>。</w:t>
      </w: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  <w:lang w:eastAsia="zh-CN"/>
        </w:rPr>
        <w:t>具体要求按照</w:t>
      </w: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  <w:lang w:val="en-US" w:eastAsia="zh-CN"/>
        </w:rPr>
        <w:t>国办发〔2022〕22号文件规定执行。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 w:val="0"/>
        <w:snapToGrid/>
        <w:spacing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三、工作目标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 w:val="0"/>
        <w:snapToGrid/>
        <w:spacing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在全面摸清城市燃气、供水、排水、供热等管道老化更新改造底数基础上，区分轻重缓急，聚焦老化和存在安全隐患管道，2022—2025年共计划实施4类管道老化更新改造项目852个，总投资304.8亿元，其中，燃气管道老化更新改造项目21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个，投资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81.5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亿元；供水管道老化更新改造项目150个，投资6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亿元；排水管道老化更新改造项目229个，投资86亿元；供热管道老化更新改造项目262个，投资7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5.3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亿元。通过分期分步实施城市燃气管道等老化更新改造，有效解决管网受损失修、漏损严重、爆管裂管等问题，消除城市燃气管道等安全隐患。2022年抓紧启动实施一批老化更新改造项目，2025年底前基本完成城市燃气管道等老化更新改造任务。到2025年底，全区城镇燃气普及率达到95%以上，城镇清洁取暖率达到93%以上，城市公共供水管网漏损率力争控制在9%以内，城市生活污水集中收集率力争达到70%或较2020年提高5个百分点以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 w:val="0"/>
        <w:snapToGrid/>
        <w:spacing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四、实施步骤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 w:val="0"/>
        <w:snapToGrid/>
        <w:spacing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（一）更新改造启动期（2022年）。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 w:val="0"/>
        <w:snapToGrid/>
        <w:spacing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1.统筹开展燃气、供水、排水、供热管道和设施的普查和评估，全面摸排建成区内市政燃气、供水、排水、供热管网现状，为开展老旧管网更新改造提供基础数据。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 w:val="0"/>
        <w:snapToGrid/>
        <w:spacing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  <w:lang w:val="en-US" w:eastAsia="zh-CN"/>
        </w:rPr>
        <w:t>制定各盟市2022—2025年城镇燃气、供水、排水、供热管道老化更新改造方案，在方案中科学确定项目清单和分年度改造计划。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 w:val="0"/>
        <w:snapToGrid/>
        <w:spacing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3.启动实施一批老化更新改造项目。按照城镇燃气安全排查整治工作要求，重点开展城市燃气管道老化更新改造。2022年计划实施4类管道老化更新改造项目2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1个，总投资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96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.5亿元，其中，燃气管道老化更新改造项目9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个，投资3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5.7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亿元；供水管道老化更新改造项目4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个，投资2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0.1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亿元；排水管道老化更新改造项目55个，投资2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4.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6亿元；供热管道老化更新改造项目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51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个，投资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16.1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亿元。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 w:val="0"/>
        <w:snapToGrid/>
        <w:spacing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（二）更新改造攻坚期（2023—2024年）。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 w:val="0"/>
        <w:snapToGrid/>
        <w:spacing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1.按照更新改造方案安排，持续推进年度改造工作，实施城市燃气管道等老化更新改造攻坚。2023—2024年计划实施4类管道老化更新改造项目493个，总投资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1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76.5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亿元，其中，燃气管道老化更新改造项目10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个，投资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39.7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亿元；供水管道老化更新改造项目9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7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个，投资38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.2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亿元；排水管道老化更新改造项目154个，投资53.4亿元；供热管道老化更新改造项目14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个，投资4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5.2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亿元。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 w:val="0"/>
        <w:snapToGrid/>
        <w:spacing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2.坚持因地制宜、滚动实施，压茬推进改造项目，切实做好跨年度项目的上下衔接，确保进度安排合理、时间利用充分、工程进展有序。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 w:val="0"/>
        <w:snapToGrid/>
        <w:spacing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3.结合燃气管道等老化更新改造工作，同步推进市政管网数字化、网络化、智能化建设。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 w:val="0"/>
        <w:snapToGrid/>
        <w:spacing w:line="580" w:lineRule="exact"/>
        <w:ind w:left="0" w:leftChars="0" w:right="0" w:rightChars="0" w:firstLine="640"/>
        <w:jc w:val="both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（三）更新改造提升期（2025年）。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 w:val="0"/>
        <w:snapToGrid/>
        <w:spacing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1.对照更新改造任务，全面梳理更新改造成果，进一步查漏补缺，全力做好更新改造收官扫尾工作，确保基本完成城市燃气管道等老化更新改造任务。2025年计划实施4类管道老化更新改造项目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118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个，总投资31.8亿元，其中，燃气管道老化更新改造项目17个，投资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6.1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亿元；供水管道老化更新改造项目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10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个，投资3.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7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亿元；排水管道老化更新改造项目2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个，投资8亿元；供热管道老化更新改造项目71个，投资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14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亿元。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 w:val="0"/>
        <w:snapToGrid/>
        <w:spacing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2.认真总结更新改造经验，进一步建立健全管道隐患动态清零工作机制，提升更新改造后管网的专业化、标准化和智慧化管理水平。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 w:val="0"/>
        <w:snapToGrid/>
        <w:spacing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五、工作措施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 w:val="0"/>
        <w:snapToGrid/>
        <w:spacing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（一）</w:t>
      </w:r>
      <w:r>
        <w:rPr>
          <w:rFonts w:hint="eastAsia" w:ascii="方正楷体_GBK" w:hAnsi="方正楷体_GBK" w:eastAsia="方正楷体_GBK" w:cs="方正楷体_GBK"/>
          <w:spacing w:val="-6"/>
          <w:sz w:val="32"/>
          <w:szCs w:val="32"/>
          <w:lang w:val="en-US" w:eastAsia="zh-CN"/>
        </w:rPr>
        <w:t>强化责任落实。</w:t>
      </w:r>
      <w:r>
        <w:rPr>
          <w:rFonts w:hint="eastAsia" w:ascii="方正仿宋_GBK" w:hAnsi="方正仿宋_GBK" w:eastAsia="方正仿宋_GBK" w:cs="方正仿宋_GBK"/>
          <w:spacing w:val="-11"/>
          <w:sz w:val="32"/>
          <w:szCs w:val="32"/>
          <w:lang w:val="en-US" w:eastAsia="zh-CN"/>
        </w:rPr>
        <w:t>各盟行政公署、市人民政府，旗县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市、区）人民政府是城市燃气管道等老化更新改造工作的责任主体，负责建立健全政府统筹、专业经营单位实施、有关各方齐抓共管的城市燃气管道等老化更新改造工作机制，组织开展老旧管网普查和评估，编制本地区城市燃气管道等各类老化更新改造方案，科学确定改造项目清单和分年度改造计划，建立更新改造项目台账，确保更新改造工作顺利推动、有效实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 w:val="0"/>
        <w:snapToGrid/>
        <w:spacing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（二）统筹实施改造。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专业经营单位要切实承担主体责任，有序安排燃气管道等老化更新改造工程施工区域、时序、工期，减少交通阻断。推动城市燃气管道等老化更新改造有效对接、统筹推进，在城市老旧管网改造中协同推进城市地下综合管廊建设，做好与城镇老旧小区改造、汛期防洪排涝等工作的衔接，避免重复开挖、“马路拉链”、多次扰民，促进城市地下设施之间纵向分层布局、横向紧密衔接。严格落实工程质量和施工安全责任，组织做好工程验收移交，杜绝安全和质量隐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 w:val="0"/>
        <w:snapToGrid/>
        <w:spacing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（三）拓宽融资渠道。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用足用好各项资金支持政策，建立资金合理共担机制。强化“政银企”对接，鼓励各商业银行、政策性银行加大对燃气管道等老化更新改造项目的长期信贷支持。支持专业经营单位采取市场化方式，运用公司信用类债券、项目收益票据进行债券融资。支持符合条件的更新改造项目发行地方政府专项债券、申报基础设施领域不动产投资信托基金（REITs）试点项目、争取国家基础设施发展基金支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 w:val="0"/>
        <w:snapToGrid/>
        <w:spacing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（四）推进智能建设。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将城市燃气管道老化更新改造信息及时纳入燃气监管系统，实现城市燃气管道和设施动态监管、互联互通、数据共享。推行供水管网分区计量管理（DMA），提高管网抢修及时率，降低管网漏损率。提升供热信息监管水平，重点监控管网流量、压力运行状况，实现数据即时交换、互联共享、动态更新。实施智慧排水管理，健全排水防涝信息数据，加强暴雨内涝监测和排水防涝数字化管控，不断提高运行调度、灾情研判和辅助决策等保障水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 w:val="0"/>
        <w:snapToGrid/>
        <w:spacing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（五）健全长效机制。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压实专业经营单位运维养护主体责任和地方人民政府监管责任，坚持建管并重，健全管道和设施安全管理、运维养护长效机制。完善“早发现”的预警机制，全部完成对餐饮单位依法强制加装可燃气体报警装置的任务，加快推进对居民用户加装燃气泄漏报警和自动切断装置。加快引入保险机制，鼓励通过购买财产险、安全险等方式，提升用户安全意识，控制企业事故灾损。强化市场治理和监管，加强管道老化更新改造相关产品、器具、设备质量监管，切实加强对燃气企业的监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 w:val="0"/>
        <w:snapToGrid/>
        <w:spacing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（六）完善配套措施。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各地区要精简管道老化更新改造涉及的审批事项和环节，建立健全快速审批机制，鼓励相关各方进行一次性联合验收。切实做好价格管理工作，在成本监审基础上，综合考虑当地经济发展水平和用户承受能力等因素，按照相关规定适时适当调整供气、供水、供热价格。加强技术标准支撑，推广应用新设备、新技术、新工艺，从源头提升管道、设施本质安全水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 w:val="0"/>
        <w:snapToGrid/>
        <w:spacing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（七）做好宣传引导。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各地区要加强管道老化更新改造工作和相关政策措施的宣传解读，及时回应社会关切。要加大对优秀项目、典型案例的宣传力度，提高社会各界对更新改造工作的认识，鼓励人民群众支持参与管道老化更新改造工作， 构建共建、共治、共享的工作推进格局。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 w:val="0"/>
        <w:snapToGrid/>
        <w:spacing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/>
        <w:spacing w:after="0" w:afterLines="0" w:line="580" w:lineRule="exact"/>
        <w:ind w:left="1278" w:leftChars="304" w:right="0" w:rightChars="0" w:hanging="640" w:hangingChars="200"/>
        <w:jc w:val="both"/>
        <w:textAlignment w:val="auto"/>
        <w:rPr>
          <w:rFonts w:hint="eastAsia" w:ascii="方正仿宋_GBK" w:hAnsi="方正仿宋_GBK" w:eastAsia="方正仿宋_GBK" w:cs="方正仿宋_GBK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val="en-US" w:eastAsia="zh-CN"/>
        </w:rPr>
        <w:t>附件：1.</w:t>
      </w: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  <w:lang w:val="en-US" w:eastAsia="zh-CN"/>
        </w:rPr>
        <w:t>全区城市</w:t>
      </w: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  <w:lang w:val="en-US" w:eastAsia="zh-Hans"/>
        </w:rPr>
        <w:t>（县城）</w:t>
      </w: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  <w:lang w:val="en-US" w:eastAsia="zh-CN"/>
        </w:rPr>
        <w:t>燃气管道等老化更新改造项目清单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/>
        <w:spacing w:after="0" w:afterLines="0" w:line="580" w:lineRule="exact"/>
        <w:ind w:left="1920" w:leftChars="0" w:right="0" w:rightChars="0" w:hanging="1920" w:hangingChars="600"/>
        <w:jc w:val="both"/>
        <w:textAlignment w:val="auto"/>
        <w:rPr>
          <w:rFonts w:hint="eastAsia" w:ascii="方正仿宋_GBK" w:hAnsi="方正仿宋_GBK" w:eastAsia="方正仿宋_GBK" w:cs="方正仿宋_GBK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val="en-US" w:eastAsia="zh-CN"/>
        </w:rPr>
        <w:t xml:space="preserve">          2.2022年城市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val="en-US" w:eastAsia="zh-Hans"/>
        </w:rPr>
        <w:t>（县城）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val="en-US" w:eastAsia="zh-CN"/>
        </w:rPr>
        <w:t>燃气管道等老化更新改造年度</w:t>
      </w:r>
    </w:p>
    <w:p>
      <w:pPr>
        <w:pStyle w:val="2"/>
        <w:keepNext w:val="0"/>
        <w:keepLines w:val="0"/>
        <w:pageBreakBefore w:val="0"/>
        <w:widowControl w:val="0"/>
        <w:tabs>
          <w:tab w:val="left" w:pos="1470"/>
        </w:tabs>
        <w:kinsoku/>
        <w:wordWrap/>
        <w:overflowPunct/>
        <w:topLinePunct/>
        <w:autoSpaceDE/>
        <w:autoSpaceDN/>
        <w:bidi w:val="0"/>
        <w:adjustRightInd w:val="0"/>
        <w:snapToGrid/>
        <w:spacing w:after="0" w:afterLines="0" w:line="580" w:lineRule="exact"/>
        <w:ind w:left="1749" w:leftChars="833" w:right="0" w:rightChars="0" w:firstLine="86" w:firstLineChars="27"/>
        <w:jc w:val="both"/>
        <w:textAlignment w:val="auto"/>
        <w:rPr>
          <w:rFonts w:hint="eastAsia" w:ascii="方正仿宋_GBK" w:hAnsi="方正仿宋_GBK" w:eastAsia="方正仿宋_GBK" w:cs="方正仿宋_GBK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val="en-US" w:eastAsia="zh-CN"/>
        </w:rPr>
        <w:t>计划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/>
        <w:spacing w:after="0" w:afterLines="0" w:line="580" w:lineRule="exact"/>
        <w:ind w:left="1280" w:leftChars="0" w:right="0" w:rightChars="0" w:hanging="1280" w:hangingChars="400"/>
        <w:jc w:val="both"/>
        <w:textAlignment w:val="auto"/>
        <w:rPr>
          <w:rFonts w:hint="eastAsia" w:ascii="方正仿宋_GBK" w:hAnsi="方正仿宋_GBK" w:eastAsia="方正仿宋_GBK" w:cs="方正仿宋_GBK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val="en-US" w:eastAsia="zh-CN"/>
        </w:rPr>
        <w:t xml:space="preserve">          3.2023年城市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val="en-US" w:eastAsia="zh-Hans"/>
        </w:rPr>
        <w:t>（县城）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val="en-US" w:eastAsia="zh-CN"/>
        </w:rPr>
        <w:t>燃气管道等老化更新改造年度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/>
        <w:spacing w:after="0" w:afterLines="0" w:line="580" w:lineRule="exact"/>
        <w:ind w:left="1277" w:leftChars="608" w:right="0" w:rightChars="0" w:firstLine="582" w:firstLineChars="182"/>
        <w:jc w:val="both"/>
        <w:textAlignment w:val="auto"/>
        <w:rPr>
          <w:rFonts w:hint="eastAsia" w:ascii="方正仿宋_GBK" w:hAnsi="方正仿宋_GBK" w:eastAsia="方正仿宋_GBK" w:cs="方正仿宋_GBK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val="en-US" w:eastAsia="zh-CN"/>
        </w:rPr>
        <w:t>计划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/>
        <w:spacing w:after="0" w:afterLines="0" w:line="580" w:lineRule="exact"/>
        <w:ind w:left="1280" w:leftChars="0" w:right="0" w:rightChars="0" w:hanging="1280" w:hangingChars="400"/>
        <w:jc w:val="both"/>
        <w:textAlignment w:val="auto"/>
        <w:rPr>
          <w:rFonts w:hint="eastAsia" w:ascii="方正仿宋_GBK" w:hAnsi="方正仿宋_GBK" w:eastAsia="方正仿宋_GBK" w:cs="方正仿宋_GBK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val="en-US" w:eastAsia="zh-CN"/>
        </w:rPr>
        <w:t xml:space="preserve">          4.2024年城市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val="en-US" w:eastAsia="zh-Hans"/>
        </w:rPr>
        <w:t>（县城）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val="en-US" w:eastAsia="zh-CN"/>
        </w:rPr>
        <w:t>燃气管道等老化更新改造年度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/>
        <w:spacing w:after="0" w:afterLines="0" w:line="580" w:lineRule="exact"/>
        <w:ind w:left="1277" w:leftChars="608" w:right="0" w:rightChars="0" w:firstLine="540" w:firstLineChars="169"/>
        <w:jc w:val="both"/>
        <w:textAlignment w:val="auto"/>
        <w:rPr>
          <w:rFonts w:hint="eastAsia" w:ascii="方正仿宋_GBK" w:hAnsi="方正仿宋_GBK" w:eastAsia="方正仿宋_GBK" w:cs="方正仿宋_GBK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val="en-US" w:eastAsia="zh-CN"/>
        </w:rPr>
        <w:t>计划</w:t>
      </w:r>
    </w:p>
    <w:p>
      <w:pPr>
        <w:pStyle w:val="2"/>
        <w:keepNext w:val="0"/>
        <w:keepLines w:val="0"/>
        <w:pageBreakBefore w:val="0"/>
        <w:widowControl w:val="0"/>
        <w:tabs>
          <w:tab w:val="left" w:pos="1680"/>
        </w:tabs>
        <w:kinsoku/>
        <w:wordWrap/>
        <w:overflowPunct/>
        <w:topLinePunct/>
        <w:autoSpaceDE/>
        <w:autoSpaceDN/>
        <w:bidi w:val="0"/>
        <w:adjustRightInd w:val="0"/>
        <w:snapToGrid/>
        <w:spacing w:after="0" w:afterLines="0" w:line="580" w:lineRule="exact"/>
        <w:ind w:left="1280" w:leftChars="0" w:right="0" w:rightChars="0" w:hanging="1280" w:hangingChars="400"/>
        <w:jc w:val="both"/>
        <w:textAlignment w:val="auto"/>
        <w:rPr>
          <w:rFonts w:hint="eastAsia" w:ascii="方正仿宋_GBK" w:hAnsi="方正仿宋_GBK" w:eastAsia="方正仿宋_GBK" w:cs="方正仿宋_GBK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val="en-US" w:eastAsia="zh-CN"/>
        </w:rPr>
        <w:t xml:space="preserve">          5.2025年城市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val="en-US" w:eastAsia="zh-Hans"/>
        </w:rPr>
        <w:t>（县城）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val="en-US" w:eastAsia="zh-CN"/>
        </w:rPr>
        <w:t>燃气管道等老化更新改造年度</w:t>
      </w:r>
    </w:p>
    <w:p>
      <w:pPr>
        <w:pStyle w:val="2"/>
        <w:keepNext w:val="0"/>
        <w:keepLines w:val="0"/>
        <w:pageBreakBefore w:val="0"/>
        <w:widowControl w:val="0"/>
        <w:tabs>
          <w:tab w:val="left" w:pos="1680"/>
        </w:tabs>
        <w:kinsoku/>
        <w:wordWrap/>
        <w:overflowPunct/>
        <w:topLinePunct/>
        <w:autoSpaceDE/>
        <w:autoSpaceDN/>
        <w:bidi w:val="0"/>
        <w:adjustRightInd w:val="0"/>
        <w:snapToGrid/>
        <w:spacing w:after="0" w:afterLines="0" w:line="580" w:lineRule="exact"/>
        <w:ind w:left="1277" w:leftChars="608" w:right="0" w:rightChars="0" w:firstLine="582" w:firstLineChars="182"/>
        <w:jc w:val="both"/>
        <w:textAlignment w:val="auto"/>
        <w:rPr>
          <w:rFonts w:hint="eastAsia" w:ascii="方正仿宋_GBK" w:hAnsi="方正仿宋_GBK" w:eastAsia="方正仿宋_GBK" w:cs="方正仿宋_GBK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val="en-US" w:eastAsia="zh-CN"/>
        </w:rPr>
        <w:t>计划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ind w:left="0" w:leftChars="0" w:firstLine="0" w:firstLineChars="0"/>
        <w:rPr>
          <w:rFonts w:hint="eastAsia"/>
        </w:rPr>
      </w:pPr>
    </w:p>
    <w:p>
      <w:pPr>
        <w:pStyle w:val="2"/>
        <w:ind w:left="0" w:leftChars="0" w:firstLine="0" w:firstLineChars="0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rPr>
          <w:rFonts w:hint="eastAsia"/>
        </w:rPr>
      </w:pPr>
    </w:p>
    <w:tbl>
      <w:tblPr>
        <w:tblStyle w:val="14"/>
        <w:tblW w:w="8974" w:type="dxa"/>
        <w:jc w:val="center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4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leftChars="100" w:right="210" w:rightChars="100"/>
              <w:textAlignment w:val="auto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抄送：自治区党委各部门，内蒙古军区，武警内蒙古总队。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48" w:leftChars="499" w:right="210" w:rightChars="100" w:firstLine="0" w:firstLineChars="0"/>
              <w:textAlignment w:val="auto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自治区人大常委会办公厅、政协办公厅，</w:t>
            </w:r>
            <w:r>
              <w:rPr>
                <w:rFonts w:hint="eastAsia" w:ascii="仿宋_GB2312" w:eastAsia="仿宋_GB2312"/>
                <w:sz w:val="28"/>
                <w:lang w:eastAsia="zh-CN"/>
              </w:rPr>
              <w:t>自治区监委，自治区</w:t>
            </w:r>
            <w:r>
              <w:rPr>
                <w:rFonts w:hint="eastAsia" w:ascii="仿宋_GB2312" w:eastAsia="仿宋_GB2312"/>
                <w:sz w:val="28"/>
              </w:rPr>
              <w:t>高级人民法院，检察院。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leftChars="100" w:right="210" w:rightChars="100" w:firstLine="840" w:firstLineChars="300"/>
              <w:textAlignment w:val="auto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各人民团体，新闻单位。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 w:right="210" w:rightChars="100"/>
              <w:textAlignment w:val="auto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内蒙古自治区人民政府办公厅文电处         202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28"/>
              </w:rPr>
              <w:t>年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sz w:val="28"/>
              </w:rPr>
              <w:t>月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sz w:val="28"/>
              </w:rPr>
              <w:t>日印发</w:t>
            </w:r>
          </w:p>
        </w:tc>
      </w:tr>
    </w:tbl>
    <w:p>
      <w:pPr>
        <w:spacing w:line="20" w:lineRule="exact"/>
        <w:rPr>
          <w:rFonts w:hint="eastAsia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701" w:left="1474" w:header="851" w:footer="1417" w:gutter="0"/>
      <w:paperSrc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华文仿宋">
    <w:altName w:val="方正仿宋_GBK"/>
    <w:panose1 w:val="02010600040101010101"/>
    <w:charset w:val="00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page" w:x="9452" w:y="-23"/>
      <w:rPr>
        <w:rStyle w:val="17"/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fldChar w:fldCharType="begin"/>
    </w:r>
    <w:r>
      <w:rPr>
        <w:rStyle w:val="17"/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17"/>
        <w:rFonts w:ascii="宋体" w:hAnsi="宋体"/>
        <w:sz w:val="28"/>
        <w:szCs w:val="28"/>
        <w:lang/>
      </w:rPr>
      <w:t>- 1 -</w:t>
    </w:r>
    <w:r>
      <w:rPr>
        <w:rFonts w:hint="eastAsia" w:ascii="宋体" w:hAnsi="宋体"/>
        <w:sz w:val="28"/>
        <w:szCs w:val="28"/>
      </w:rPr>
      <w:fldChar w:fldCharType="end"/>
    </w:r>
  </w:p>
  <w:p>
    <w:pPr>
      <w:pStyle w:val="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page" w:x="1892" w:y="-23"/>
      <w:rPr>
        <w:rStyle w:val="17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7"/>
        <w:rFonts w:ascii="宋体" w:hAnsi="宋体"/>
        <w:sz w:val="28"/>
        <w:szCs w:val="28"/>
        <w:lang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9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755"/>
    <w:rsid w:val="0000053B"/>
    <w:rsid w:val="00000BC8"/>
    <w:rsid w:val="00000D35"/>
    <w:rsid w:val="00000E8A"/>
    <w:rsid w:val="00001A5E"/>
    <w:rsid w:val="0001025F"/>
    <w:rsid w:val="00010E72"/>
    <w:rsid w:val="00010FBD"/>
    <w:rsid w:val="000134B5"/>
    <w:rsid w:val="0001572E"/>
    <w:rsid w:val="0001671F"/>
    <w:rsid w:val="0001751F"/>
    <w:rsid w:val="00017973"/>
    <w:rsid w:val="00017C56"/>
    <w:rsid w:val="00017C8E"/>
    <w:rsid w:val="00021290"/>
    <w:rsid w:val="000228A4"/>
    <w:rsid w:val="00024FC9"/>
    <w:rsid w:val="00025291"/>
    <w:rsid w:val="0003004C"/>
    <w:rsid w:val="000305B6"/>
    <w:rsid w:val="00031020"/>
    <w:rsid w:val="00036CC9"/>
    <w:rsid w:val="00037A1D"/>
    <w:rsid w:val="0004119F"/>
    <w:rsid w:val="00041495"/>
    <w:rsid w:val="00043109"/>
    <w:rsid w:val="00043BA4"/>
    <w:rsid w:val="00045126"/>
    <w:rsid w:val="00047737"/>
    <w:rsid w:val="0005120B"/>
    <w:rsid w:val="00053149"/>
    <w:rsid w:val="00055C21"/>
    <w:rsid w:val="00056556"/>
    <w:rsid w:val="00060597"/>
    <w:rsid w:val="00060CE0"/>
    <w:rsid w:val="000615CF"/>
    <w:rsid w:val="0006347A"/>
    <w:rsid w:val="000671EE"/>
    <w:rsid w:val="00070196"/>
    <w:rsid w:val="000701C3"/>
    <w:rsid w:val="00071DE3"/>
    <w:rsid w:val="00071E83"/>
    <w:rsid w:val="0007324B"/>
    <w:rsid w:val="00074623"/>
    <w:rsid w:val="00076F96"/>
    <w:rsid w:val="00082970"/>
    <w:rsid w:val="0008397E"/>
    <w:rsid w:val="00090E87"/>
    <w:rsid w:val="00090EB2"/>
    <w:rsid w:val="00097E64"/>
    <w:rsid w:val="000A1E68"/>
    <w:rsid w:val="000A2307"/>
    <w:rsid w:val="000A26F8"/>
    <w:rsid w:val="000A3DA4"/>
    <w:rsid w:val="000A51DB"/>
    <w:rsid w:val="000A7F88"/>
    <w:rsid w:val="000B0241"/>
    <w:rsid w:val="000B182B"/>
    <w:rsid w:val="000B2C2B"/>
    <w:rsid w:val="000B318D"/>
    <w:rsid w:val="000B483E"/>
    <w:rsid w:val="000B76CD"/>
    <w:rsid w:val="000D1918"/>
    <w:rsid w:val="000D2276"/>
    <w:rsid w:val="000D46E6"/>
    <w:rsid w:val="000D4B7C"/>
    <w:rsid w:val="000E189F"/>
    <w:rsid w:val="000E242A"/>
    <w:rsid w:val="000E2DE0"/>
    <w:rsid w:val="000E4A4D"/>
    <w:rsid w:val="000E5531"/>
    <w:rsid w:val="000E6931"/>
    <w:rsid w:val="000F0166"/>
    <w:rsid w:val="000F1D11"/>
    <w:rsid w:val="000F3390"/>
    <w:rsid w:val="000F3786"/>
    <w:rsid w:val="000F3C60"/>
    <w:rsid w:val="000F7B4B"/>
    <w:rsid w:val="00100F1E"/>
    <w:rsid w:val="00104732"/>
    <w:rsid w:val="00104FB1"/>
    <w:rsid w:val="001106F2"/>
    <w:rsid w:val="00110B09"/>
    <w:rsid w:val="0011191E"/>
    <w:rsid w:val="001147E4"/>
    <w:rsid w:val="00114AC4"/>
    <w:rsid w:val="00114FD2"/>
    <w:rsid w:val="001166E7"/>
    <w:rsid w:val="00117691"/>
    <w:rsid w:val="0012067D"/>
    <w:rsid w:val="00120FA6"/>
    <w:rsid w:val="00121523"/>
    <w:rsid w:val="00121A80"/>
    <w:rsid w:val="0012298D"/>
    <w:rsid w:val="00122EA1"/>
    <w:rsid w:val="00124296"/>
    <w:rsid w:val="001243C4"/>
    <w:rsid w:val="0012798F"/>
    <w:rsid w:val="00127D04"/>
    <w:rsid w:val="001303D3"/>
    <w:rsid w:val="001316F8"/>
    <w:rsid w:val="00132688"/>
    <w:rsid w:val="00132E64"/>
    <w:rsid w:val="001332BC"/>
    <w:rsid w:val="001340AD"/>
    <w:rsid w:val="0013461A"/>
    <w:rsid w:val="00137385"/>
    <w:rsid w:val="00140625"/>
    <w:rsid w:val="00142107"/>
    <w:rsid w:val="00145C0B"/>
    <w:rsid w:val="00145D2E"/>
    <w:rsid w:val="00146D53"/>
    <w:rsid w:val="00147907"/>
    <w:rsid w:val="00151C4B"/>
    <w:rsid w:val="00151F28"/>
    <w:rsid w:val="00153017"/>
    <w:rsid w:val="00155A0E"/>
    <w:rsid w:val="001602EE"/>
    <w:rsid w:val="001608F4"/>
    <w:rsid w:val="0016554C"/>
    <w:rsid w:val="00166461"/>
    <w:rsid w:val="0016715A"/>
    <w:rsid w:val="001679C2"/>
    <w:rsid w:val="00170824"/>
    <w:rsid w:val="0017273F"/>
    <w:rsid w:val="00172ABF"/>
    <w:rsid w:val="00173AA9"/>
    <w:rsid w:val="00177B68"/>
    <w:rsid w:val="00180CF8"/>
    <w:rsid w:val="00182DBF"/>
    <w:rsid w:val="00183AA6"/>
    <w:rsid w:val="001844AF"/>
    <w:rsid w:val="00184638"/>
    <w:rsid w:val="00187037"/>
    <w:rsid w:val="00194319"/>
    <w:rsid w:val="001948D4"/>
    <w:rsid w:val="00197198"/>
    <w:rsid w:val="001A0A30"/>
    <w:rsid w:val="001A102B"/>
    <w:rsid w:val="001A2BD2"/>
    <w:rsid w:val="001A3639"/>
    <w:rsid w:val="001A72B0"/>
    <w:rsid w:val="001B2E25"/>
    <w:rsid w:val="001B36FF"/>
    <w:rsid w:val="001B6A85"/>
    <w:rsid w:val="001C21AB"/>
    <w:rsid w:val="001C291D"/>
    <w:rsid w:val="001C2E2C"/>
    <w:rsid w:val="001C2FB0"/>
    <w:rsid w:val="001C3230"/>
    <w:rsid w:val="001C4131"/>
    <w:rsid w:val="001C472D"/>
    <w:rsid w:val="001D0ADB"/>
    <w:rsid w:val="001D2A39"/>
    <w:rsid w:val="001D2EC2"/>
    <w:rsid w:val="001D3381"/>
    <w:rsid w:val="001D38D9"/>
    <w:rsid w:val="001D42FD"/>
    <w:rsid w:val="001D50C7"/>
    <w:rsid w:val="001D62F3"/>
    <w:rsid w:val="001E1712"/>
    <w:rsid w:val="001E3AE1"/>
    <w:rsid w:val="001E4564"/>
    <w:rsid w:val="001E463E"/>
    <w:rsid w:val="001E48FC"/>
    <w:rsid w:val="001E51E8"/>
    <w:rsid w:val="001E5A4A"/>
    <w:rsid w:val="001F077E"/>
    <w:rsid w:val="001F275C"/>
    <w:rsid w:val="001F4B62"/>
    <w:rsid w:val="001F53DE"/>
    <w:rsid w:val="002014F1"/>
    <w:rsid w:val="002016DC"/>
    <w:rsid w:val="00202305"/>
    <w:rsid w:val="002037DD"/>
    <w:rsid w:val="00203FE2"/>
    <w:rsid w:val="00205C6F"/>
    <w:rsid w:val="002112BA"/>
    <w:rsid w:val="00211B40"/>
    <w:rsid w:val="0021430F"/>
    <w:rsid w:val="0022010B"/>
    <w:rsid w:val="00222BE8"/>
    <w:rsid w:val="00225BC5"/>
    <w:rsid w:val="00226765"/>
    <w:rsid w:val="002301CC"/>
    <w:rsid w:val="00230DF7"/>
    <w:rsid w:val="00233CA4"/>
    <w:rsid w:val="00237D8D"/>
    <w:rsid w:val="00243573"/>
    <w:rsid w:val="002438BD"/>
    <w:rsid w:val="00244F58"/>
    <w:rsid w:val="002502FA"/>
    <w:rsid w:val="002508F6"/>
    <w:rsid w:val="00253497"/>
    <w:rsid w:val="00253505"/>
    <w:rsid w:val="002537D8"/>
    <w:rsid w:val="00253D8D"/>
    <w:rsid w:val="00254C91"/>
    <w:rsid w:val="0026009A"/>
    <w:rsid w:val="00260B18"/>
    <w:rsid w:val="00261C1B"/>
    <w:rsid w:val="00263BB4"/>
    <w:rsid w:val="00264B5A"/>
    <w:rsid w:val="00265F33"/>
    <w:rsid w:val="002701FE"/>
    <w:rsid w:val="00271599"/>
    <w:rsid w:val="002750B4"/>
    <w:rsid w:val="002755E6"/>
    <w:rsid w:val="00277086"/>
    <w:rsid w:val="0027732C"/>
    <w:rsid w:val="00284880"/>
    <w:rsid w:val="00286092"/>
    <w:rsid w:val="00290135"/>
    <w:rsid w:val="00294F4F"/>
    <w:rsid w:val="0029606D"/>
    <w:rsid w:val="002973C7"/>
    <w:rsid w:val="002A0CAD"/>
    <w:rsid w:val="002A32E1"/>
    <w:rsid w:val="002A3E00"/>
    <w:rsid w:val="002A5246"/>
    <w:rsid w:val="002A64B4"/>
    <w:rsid w:val="002A67EB"/>
    <w:rsid w:val="002A7BF8"/>
    <w:rsid w:val="002B0F91"/>
    <w:rsid w:val="002B4292"/>
    <w:rsid w:val="002B4C83"/>
    <w:rsid w:val="002C0358"/>
    <w:rsid w:val="002C048B"/>
    <w:rsid w:val="002C1222"/>
    <w:rsid w:val="002C2F22"/>
    <w:rsid w:val="002C409D"/>
    <w:rsid w:val="002C41C0"/>
    <w:rsid w:val="002C4FC3"/>
    <w:rsid w:val="002C5B09"/>
    <w:rsid w:val="002D063C"/>
    <w:rsid w:val="002D2CF6"/>
    <w:rsid w:val="002D31DC"/>
    <w:rsid w:val="002D3F3C"/>
    <w:rsid w:val="002D4032"/>
    <w:rsid w:val="002D5A5E"/>
    <w:rsid w:val="002D7462"/>
    <w:rsid w:val="002E0919"/>
    <w:rsid w:val="002E2F22"/>
    <w:rsid w:val="002E3CC3"/>
    <w:rsid w:val="002F5BA9"/>
    <w:rsid w:val="00301AC3"/>
    <w:rsid w:val="00302690"/>
    <w:rsid w:val="00302982"/>
    <w:rsid w:val="00303418"/>
    <w:rsid w:val="00316104"/>
    <w:rsid w:val="00317237"/>
    <w:rsid w:val="00321960"/>
    <w:rsid w:val="00322E30"/>
    <w:rsid w:val="00324C04"/>
    <w:rsid w:val="003340DF"/>
    <w:rsid w:val="00334343"/>
    <w:rsid w:val="003347A0"/>
    <w:rsid w:val="00336F88"/>
    <w:rsid w:val="00340FF0"/>
    <w:rsid w:val="00341A6E"/>
    <w:rsid w:val="00342CC3"/>
    <w:rsid w:val="00343E0C"/>
    <w:rsid w:val="00344DA3"/>
    <w:rsid w:val="00350F9A"/>
    <w:rsid w:val="00351987"/>
    <w:rsid w:val="00351F4C"/>
    <w:rsid w:val="00352A64"/>
    <w:rsid w:val="0035334E"/>
    <w:rsid w:val="003557E4"/>
    <w:rsid w:val="00361A29"/>
    <w:rsid w:val="0036715B"/>
    <w:rsid w:val="00367E4A"/>
    <w:rsid w:val="00371465"/>
    <w:rsid w:val="0037414E"/>
    <w:rsid w:val="0037427E"/>
    <w:rsid w:val="00375606"/>
    <w:rsid w:val="00381A7A"/>
    <w:rsid w:val="00385438"/>
    <w:rsid w:val="003878A5"/>
    <w:rsid w:val="00390619"/>
    <w:rsid w:val="00390C49"/>
    <w:rsid w:val="0039202C"/>
    <w:rsid w:val="00392B94"/>
    <w:rsid w:val="00393F4B"/>
    <w:rsid w:val="00394377"/>
    <w:rsid w:val="003948FC"/>
    <w:rsid w:val="003978C8"/>
    <w:rsid w:val="003A0463"/>
    <w:rsid w:val="003A0C24"/>
    <w:rsid w:val="003A2485"/>
    <w:rsid w:val="003A264D"/>
    <w:rsid w:val="003A31A0"/>
    <w:rsid w:val="003A326C"/>
    <w:rsid w:val="003A3696"/>
    <w:rsid w:val="003A42FA"/>
    <w:rsid w:val="003A5841"/>
    <w:rsid w:val="003A6755"/>
    <w:rsid w:val="003B1AA3"/>
    <w:rsid w:val="003B32B0"/>
    <w:rsid w:val="003B59D9"/>
    <w:rsid w:val="003C1EB9"/>
    <w:rsid w:val="003C3249"/>
    <w:rsid w:val="003C3EA0"/>
    <w:rsid w:val="003C419C"/>
    <w:rsid w:val="003C41EC"/>
    <w:rsid w:val="003C4942"/>
    <w:rsid w:val="003D01EF"/>
    <w:rsid w:val="003D14CC"/>
    <w:rsid w:val="003D3B34"/>
    <w:rsid w:val="003D46AE"/>
    <w:rsid w:val="003E323B"/>
    <w:rsid w:val="003E39D4"/>
    <w:rsid w:val="003E549A"/>
    <w:rsid w:val="003E5A89"/>
    <w:rsid w:val="003F0B67"/>
    <w:rsid w:val="003F1F24"/>
    <w:rsid w:val="003F595E"/>
    <w:rsid w:val="003F6574"/>
    <w:rsid w:val="003F6E09"/>
    <w:rsid w:val="003F728E"/>
    <w:rsid w:val="00402EDB"/>
    <w:rsid w:val="004100FD"/>
    <w:rsid w:val="0041232A"/>
    <w:rsid w:val="004125FC"/>
    <w:rsid w:val="00412AD9"/>
    <w:rsid w:val="00415492"/>
    <w:rsid w:val="004178C8"/>
    <w:rsid w:val="00423C35"/>
    <w:rsid w:val="004278D4"/>
    <w:rsid w:val="00430D45"/>
    <w:rsid w:val="00431DA3"/>
    <w:rsid w:val="00432A0C"/>
    <w:rsid w:val="00433DE5"/>
    <w:rsid w:val="00437A54"/>
    <w:rsid w:val="00442031"/>
    <w:rsid w:val="004443C8"/>
    <w:rsid w:val="0044481F"/>
    <w:rsid w:val="004454F7"/>
    <w:rsid w:val="00450079"/>
    <w:rsid w:val="004504E7"/>
    <w:rsid w:val="0045373C"/>
    <w:rsid w:val="00453C0B"/>
    <w:rsid w:val="00456071"/>
    <w:rsid w:val="00456737"/>
    <w:rsid w:val="00456A72"/>
    <w:rsid w:val="00456A79"/>
    <w:rsid w:val="00461EDE"/>
    <w:rsid w:val="004638A8"/>
    <w:rsid w:val="00470220"/>
    <w:rsid w:val="00471E78"/>
    <w:rsid w:val="0047252B"/>
    <w:rsid w:val="00472C32"/>
    <w:rsid w:val="00472D58"/>
    <w:rsid w:val="00473996"/>
    <w:rsid w:val="0047592F"/>
    <w:rsid w:val="004767E9"/>
    <w:rsid w:val="00476AF1"/>
    <w:rsid w:val="00477EF4"/>
    <w:rsid w:val="004823A5"/>
    <w:rsid w:val="00484559"/>
    <w:rsid w:val="004852B6"/>
    <w:rsid w:val="004854B1"/>
    <w:rsid w:val="004876D3"/>
    <w:rsid w:val="004909BB"/>
    <w:rsid w:val="0049197F"/>
    <w:rsid w:val="00493DD9"/>
    <w:rsid w:val="00496CF3"/>
    <w:rsid w:val="00496D57"/>
    <w:rsid w:val="004A135E"/>
    <w:rsid w:val="004A373F"/>
    <w:rsid w:val="004A464E"/>
    <w:rsid w:val="004A4859"/>
    <w:rsid w:val="004B0832"/>
    <w:rsid w:val="004B1D23"/>
    <w:rsid w:val="004B5CC9"/>
    <w:rsid w:val="004B72BC"/>
    <w:rsid w:val="004C0FC4"/>
    <w:rsid w:val="004C1246"/>
    <w:rsid w:val="004C1EC2"/>
    <w:rsid w:val="004C4F15"/>
    <w:rsid w:val="004C61B8"/>
    <w:rsid w:val="004C7700"/>
    <w:rsid w:val="004D028D"/>
    <w:rsid w:val="004D3D71"/>
    <w:rsid w:val="004D4FBD"/>
    <w:rsid w:val="004E1031"/>
    <w:rsid w:val="004E16F4"/>
    <w:rsid w:val="004E2788"/>
    <w:rsid w:val="004E28A4"/>
    <w:rsid w:val="004E3E2A"/>
    <w:rsid w:val="004E441F"/>
    <w:rsid w:val="004F0E59"/>
    <w:rsid w:val="004F1A93"/>
    <w:rsid w:val="004F27DA"/>
    <w:rsid w:val="004F29A2"/>
    <w:rsid w:val="004F2EAE"/>
    <w:rsid w:val="004F2FDA"/>
    <w:rsid w:val="004F49DE"/>
    <w:rsid w:val="004F4C83"/>
    <w:rsid w:val="004F564A"/>
    <w:rsid w:val="004F6088"/>
    <w:rsid w:val="0050055F"/>
    <w:rsid w:val="00501A8E"/>
    <w:rsid w:val="00502983"/>
    <w:rsid w:val="005045F2"/>
    <w:rsid w:val="0051102B"/>
    <w:rsid w:val="0051110B"/>
    <w:rsid w:val="00513E02"/>
    <w:rsid w:val="005141F0"/>
    <w:rsid w:val="00514727"/>
    <w:rsid w:val="0051691A"/>
    <w:rsid w:val="005216DB"/>
    <w:rsid w:val="00522BE1"/>
    <w:rsid w:val="00525134"/>
    <w:rsid w:val="00527055"/>
    <w:rsid w:val="00527860"/>
    <w:rsid w:val="005302E8"/>
    <w:rsid w:val="00537C60"/>
    <w:rsid w:val="005403BB"/>
    <w:rsid w:val="00540508"/>
    <w:rsid w:val="00541462"/>
    <w:rsid w:val="00545692"/>
    <w:rsid w:val="00547939"/>
    <w:rsid w:val="0055006E"/>
    <w:rsid w:val="005528A4"/>
    <w:rsid w:val="0055343F"/>
    <w:rsid w:val="005538B1"/>
    <w:rsid w:val="005570A3"/>
    <w:rsid w:val="00557BB6"/>
    <w:rsid w:val="005617E0"/>
    <w:rsid w:val="005618EC"/>
    <w:rsid w:val="005623D2"/>
    <w:rsid w:val="0056793D"/>
    <w:rsid w:val="00570476"/>
    <w:rsid w:val="005758B0"/>
    <w:rsid w:val="0057593B"/>
    <w:rsid w:val="005761DA"/>
    <w:rsid w:val="00576B9B"/>
    <w:rsid w:val="005775A5"/>
    <w:rsid w:val="00577A94"/>
    <w:rsid w:val="00577CD6"/>
    <w:rsid w:val="00581C4B"/>
    <w:rsid w:val="005820C9"/>
    <w:rsid w:val="00582F58"/>
    <w:rsid w:val="005847C1"/>
    <w:rsid w:val="005903E6"/>
    <w:rsid w:val="005906A6"/>
    <w:rsid w:val="00590E74"/>
    <w:rsid w:val="00593B63"/>
    <w:rsid w:val="005A1F8D"/>
    <w:rsid w:val="005A6087"/>
    <w:rsid w:val="005A67BB"/>
    <w:rsid w:val="005A740E"/>
    <w:rsid w:val="005B0120"/>
    <w:rsid w:val="005B0BCC"/>
    <w:rsid w:val="005B2090"/>
    <w:rsid w:val="005B2A3B"/>
    <w:rsid w:val="005B2A9E"/>
    <w:rsid w:val="005B2AFE"/>
    <w:rsid w:val="005B39F8"/>
    <w:rsid w:val="005B3F4F"/>
    <w:rsid w:val="005C2B4E"/>
    <w:rsid w:val="005C5E3B"/>
    <w:rsid w:val="005C663F"/>
    <w:rsid w:val="005C79E2"/>
    <w:rsid w:val="005D07B3"/>
    <w:rsid w:val="005D1611"/>
    <w:rsid w:val="005E0DCD"/>
    <w:rsid w:val="005E5234"/>
    <w:rsid w:val="005E7F3F"/>
    <w:rsid w:val="005F38E6"/>
    <w:rsid w:val="005F6CAA"/>
    <w:rsid w:val="00602DE5"/>
    <w:rsid w:val="0060451F"/>
    <w:rsid w:val="006049B5"/>
    <w:rsid w:val="006054BF"/>
    <w:rsid w:val="0060556C"/>
    <w:rsid w:val="00605FB9"/>
    <w:rsid w:val="006077DA"/>
    <w:rsid w:val="00613495"/>
    <w:rsid w:val="006138A9"/>
    <w:rsid w:val="00616699"/>
    <w:rsid w:val="006217C9"/>
    <w:rsid w:val="006217CD"/>
    <w:rsid w:val="00622118"/>
    <w:rsid w:val="00622A7A"/>
    <w:rsid w:val="00623F3E"/>
    <w:rsid w:val="00626C25"/>
    <w:rsid w:val="00632581"/>
    <w:rsid w:val="0063404D"/>
    <w:rsid w:val="00637C57"/>
    <w:rsid w:val="00640710"/>
    <w:rsid w:val="00642967"/>
    <w:rsid w:val="00643C82"/>
    <w:rsid w:val="00655583"/>
    <w:rsid w:val="00657A43"/>
    <w:rsid w:val="00660860"/>
    <w:rsid w:val="00660BC7"/>
    <w:rsid w:val="0066177F"/>
    <w:rsid w:val="00661FD1"/>
    <w:rsid w:val="006631A6"/>
    <w:rsid w:val="006635EA"/>
    <w:rsid w:val="0066581C"/>
    <w:rsid w:val="00670F37"/>
    <w:rsid w:val="00674510"/>
    <w:rsid w:val="0067548C"/>
    <w:rsid w:val="0068029A"/>
    <w:rsid w:val="00684358"/>
    <w:rsid w:val="00686D4F"/>
    <w:rsid w:val="00687BC5"/>
    <w:rsid w:val="00691763"/>
    <w:rsid w:val="0069233D"/>
    <w:rsid w:val="006A28D5"/>
    <w:rsid w:val="006A3076"/>
    <w:rsid w:val="006A3B57"/>
    <w:rsid w:val="006A4BE5"/>
    <w:rsid w:val="006A55AD"/>
    <w:rsid w:val="006A65EF"/>
    <w:rsid w:val="006C492D"/>
    <w:rsid w:val="006C6369"/>
    <w:rsid w:val="006D2826"/>
    <w:rsid w:val="006D44DF"/>
    <w:rsid w:val="006D582C"/>
    <w:rsid w:val="006D6106"/>
    <w:rsid w:val="006E16EF"/>
    <w:rsid w:val="006E58B8"/>
    <w:rsid w:val="006E628F"/>
    <w:rsid w:val="006E7D08"/>
    <w:rsid w:val="006F0642"/>
    <w:rsid w:val="006F069F"/>
    <w:rsid w:val="006F0977"/>
    <w:rsid w:val="006F19A2"/>
    <w:rsid w:val="006F320A"/>
    <w:rsid w:val="006F4AF1"/>
    <w:rsid w:val="006F6C03"/>
    <w:rsid w:val="006F793B"/>
    <w:rsid w:val="006F7A1E"/>
    <w:rsid w:val="007014BE"/>
    <w:rsid w:val="00704458"/>
    <w:rsid w:val="0070677A"/>
    <w:rsid w:val="00707093"/>
    <w:rsid w:val="00707748"/>
    <w:rsid w:val="00707A12"/>
    <w:rsid w:val="007103AB"/>
    <w:rsid w:val="007107BA"/>
    <w:rsid w:val="00710CE7"/>
    <w:rsid w:val="007227D3"/>
    <w:rsid w:val="00730BED"/>
    <w:rsid w:val="007327B6"/>
    <w:rsid w:val="00737112"/>
    <w:rsid w:val="007375F9"/>
    <w:rsid w:val="007377CC"/>
    <w:rsid w:val="007418CF"/>
    <w:rsid w:val="007443AD"/>
    <w:rsid w:val="00745BA7"/>
    <w:rsid w:val="00745F2F"/>
    <w:rsid w:val="007469D2"/>
    <w:rsid w:val="0075198B"/>
    <w:rsid w:val="007543DE"/>
    <w:rsid w:val="007566F0"/>
    <w:rsid w:val="00760780"/>
    <w:rsid w:val="00763624"/>
    <w:rsid w:val="0076441E"/>
    <w:rsid w:val="0076657F"/>
    <w:rsid w:val="00774B22"/>
    <w:rsid w:val="00777A09"/>
    <w:rsid w:val="007837F3"/>
    <w:rsid w:val="007904A7"/>
    <w:rsid w:val="00794C4E"/>
    <w:rsid w:val="007963A2"/>
    <w:rsid w:val="007A6F05"/>
    <w:rsid w:val="007B097B"/>
    <w:rsid w:val="007B6642"/>
    <w:rsid w:val="007C5CDC"/>
    <w:rsid w:val="007C6DEF"/>
    <w:rsid w:val="007C7C36"/>
    <w:rsid w:val="007D1C46"/>
    <w:rsid w:val="007D340E"/>
    <w:rsid w:val="007D5A8A"/>
    <w:rsid w:val="007D62CA"/>
    <w:rsid w:val="007D66C2"/>
    <w:rsid w:val="007D765B"/>
    <w:rsid w:val="007E0BFD"/>
    <w:rsid w:val="007E158B"/>
    <w:rsid w:val="007E20CA"/>
    <w:rsid w:val="007F042D"/>
    <w:rsid w:val="007F0737"/>
    <w:rsid w:val="007F0940"/>
    <w:rsid w:val="007F19AC"/>
    <w:rsid w:val="007F1E62"/>
    <w:rsid w:val="007F24F6"/>
    <w:rsid w:val="007F2A0D"/>
    <w:rsid w:val="007F2A7E"/>
    <w:rsid w:val="007F552B"/>
    <w:rsid w:val="007F63EC"/>
    <w:rsid w:val="00800C47"/>
    <w:rsid w:val="00803F1B"/>
    <w:rsid w:val="008056A7"/>
    <w:rsid w:val="00805852"/>
    <w:rsid w:val="00805B22"/>
    <w:rsid w:val="00810805"/>
    <w:rsid w:val="00810F55"/>
    <w:rsid w:val="00811A91"/>
    <w:rsid w:val="00814958"/>
    <w:rsid w:val="008149CF"/>
    <w:rsid w:val="00816CA5"/>
    <w:rsid w:val="00817FC3"/>
    <w:rsid w:val="00823E54"/>
    <w:rsid w:val="00824A4E"/>
    <w:rsid w:val="008254E7"/>
    <w:rsid w:val="0083477F"/>
    <w:rsid w:val="00837152"/>
    <w:rsid w:val="00837596"/>
    <w:rsid w:val="00840886"/>
    <w:rsid w:val="008408A0"/>
    <w:rsid w:val="00846E88"/>
    <w:rsid w:val="008501A5"/>
    <w:rsid w:val="00854ADE"/>
    <w:rsid w:val="008576F0"/>
    <w:rsid w:val="00857C89"/>
    <w:rsid w:val="00857FE1"/>
    <w:rsid w:val="008611F2"/>
    <w:rsid w:val="0086125A"/>
    <w:rsid w:val="00861E1F"/>
    <w:rsid w:val="00861EE2"/>
    <w:rsid w:val="00862598"/>
    <w:rsid w:val="00864151"/>
    <w:rsid w:val="00865C0D"/>
    <w:rsid w:val="00867F1E"/>
    <w:rsid w:val="008707CA"/>
    <w:rsid w:val="00871650"/>
    <w:rsid w:val="00872A55"/>
    <w:rsid w:val="00873542"/>
    <w:rsid w:val="00880C71"/>
    <w:rsid w:val="0088117B"/>
    <w:rsid w:val="00882531"/>
    <w:rsid w:val="0088714E"/>
    <w:rsid w:val="00887FA5"/>
    <w:rsid w:val="008926B7"/>
    <w:rsid w:val="0089561E"/>
    <w:rsid w:val="008A0590"/>
    <w:rsid w:val="008B063A"/>
    <w:rsid w:val="008B066F"/>
    <w:rsid w:val="008B2878"/>
    <w:rsid w:val="008B2A80"/>
    <w:rsid w:val="008B4122"/>
    <w:rsid w:val="008B534E"/>
    <w:rsid w:val="008B536E"/>
    <w:rsid w:val="008B5F79"/>
    <w:rsid w:val="008B61CE"/>
    <w:rsid w:val="008C2242"/>
    <w:rsid w:val="008C2FFC"/>
    <w:rsid w:val="008C3D85"/>
    <w:rsid w:val="008D2512"/>
    <w:rsid w:val="008D3423"/>
    <w:rsid w:val="008D416F"/>
    <w:rsid w:val="008D6580"/>
    <w:rsid w:val="008E1E2A"/>
    <w:rsid w:val="008E277B"/>
    <w:rsid w:val="008E3748"/>
    <w:rsid w:val="008E45DE"/>
    <w:rsid w:val="008E765D"/>
    <w:rsid w:val="008F733C"/>
    <w:rsid w:val="00904292"/>
    <w:rsid w:val="00910626"/>
    <w:rsid w:val="00910AC9"/>
    <w:rsid w:val="0091236B"/>
    <w:rsid w:val="009135EF"/>
    <w:rsid w:val="009150AA"/>
    <w:rsid w:val="009167EA"/>
    <w:rsid w:val="00916E26"/>
    <w:rsid w:val="00917CF5"/>
    <w:rsid w:val="009203AD"/>
    <w:rsid w:val="00920BA7"/>
    <w:rsid w:val="00921D50"/>
    <w:rsid w:val="00923ABF"/>
    <w:rsid w:val="009257CF"/>
    <w:rsid w:val="00926D34"/>
    <w:rsid w:val="00926E93"/>
    <w:rsid w:val="00927FAF"/>
    <w:rsid w:val="0093066E"/>
    <w:rsid w:val="00930C66"/>
    <w:rsid w:val="00933AD4"/>
    <w:rsid w:val="00935D37"/>
    <w:rsid w:val="00936389"/>
    <w:rsid w:val="00940633"/>
    <w:rsid w:val="009413D6"/>
    <w:rsid w:val="009418C7"/>
    <w:rsid w:val="00942DC2"/>
    <w:rsid w:val="009433EF"/>
    <w:rsid w:val="00943770"/>
    <w:rsid w:val="0094465F"/>
    <w:rsid w:val="00947975"/>
    <w:rsid w:val="00956CA1"/>
    <w:rsid w:val="00957FC8"/>
    <w:rsid w:val="0096020A"/>
    <w:rsid w:val="00960DBD"/>
    <w:rsid w:val="00960E8B"/>
    <w:rsid w:val="009618C6"/>
    <w:rsid w:val="0096652B"/>
    <w:rsid w:val="00967743"/>
    <w:rsid w:val="009700AC"/>
    <w:rsid w:val="00970E4B"/>
    <w:rsid w:val="0097162D"/>
    <w:rsid w:val="0097473C"/>
    <w:rsid w:val="00974D3A"/>
    <w:rsid w:val="0097594A"/>
    <w:rsid w:val="00977B8C"/>
    <w:rsid w:val="00980419"/>
    <w:rsid w:val="00980D23"/>
    <w:rsid w:val="00983562"/>
    <w:rsid w:val="00985E2D"/>
    <w:rsid w:val="00990379"/>
    <w:rsid w:val="0099164F"/>
    <w:rsid w:val="00994467"/>
    <w:rsid w:val="00994538"/>
    <w:rsid w:val="00995057"/>
    <w:rsid w:val="0099782D"/>
    <w:rsid w:val="00997D7A"/>
    <w:rsid w:val="009A323D"/>
    <w:rsid w:val="009A4D6E"/>
    <w:rsid w:val="009A54A9"/>
    <w:rsid w:val="009B0F62"/>
    <w:rsid w:val="009B4126"/>
    <w:rsid w:val="009B4573"/>
    <w:rsid w:val="009B5ABF"/>
    <w:rsid w:val="009B6906"/>
    <w:rsid w:val="009B7AF2"/>
    <w:rsid w:val="009B7E26"/>
    <w:rsid w:val="009C0CFE"/>
    <w:rsid w:val="009C323E"/>
    <w:rsid w:val="009C3D15"/>
    <w:rsid w:val="009D16DF"/>
    <w:rsid w:val="009D1830"/>
    <w:rsid w:val="009D1AC9"/>
    <w:rsid w:val="009D1DF7"/>
    <w:rsid w:val="009D3B7A"/>
    <w:rsid w:val="009D417C"/>
    <w:rsid w:val="009D455E"/>
    <w:rsid w:val="009E41F1"/>
    <w:rsid w:val="009E6969"/>
    <w:rsid w:val="009F13D4"/>
    <w:rsid w:val="009F14F1"/>
    <w:rsid w:val="009F1CFB"/>
    <w:rsid w:val="009F1DFF"/>
    <w:rsid w:val="009F35D0"/>
    <w:rsid w:val="009F3B9B"/>
    <w:rsid w:val="009F5A1E"/>
    <w:rsid w:val="009F69BD"/>
    <w:rsid w:val="009F69DB"/>
    <w:rsid w:val="009F6E0B"/>
    <w:rsid w:val="00A0130C"/>
    <w:rsid w:val="00A013CD"/>
    <w:rsid w:val="00A027F4"/>
    <w:rsid w:val="00A0337F"/>
    <w:rsid w:val="00A055DB"/>
    <w:rsid w:val="00A0595F"/>
    <w:rsid w:val="00A12557"/>
    <w:rsid w:val="00A12B15"/>
    <w:rsid w:val="00A1338D"/>
    <w:rsid w:val="00A156FF"/>
    <w:rsid w:val="00A15728"/>
    <w:rsid w:val="00A15F73"/>
    <w:rsid w:val="00A1646A"/>
    <w:rsid w:val="00A17257"/>
    <w:rsid w:val="00A1771F"/>
    <w:rsid w:val="00A17737"/>
    <w:rsid w:val="00A206AD"/>
    <w:rsid w:val="00A21826"/>
    <w:rsid w:val="00A223A7"/>
    <w:rsid w:val="00A22CDE"/>
    <w:rsid w:val="00A22ED2"/>
    <w:rsid w:val="00A23026"/>
    <w:rsid w:val="00A23044"/>
    <w:rsid w:val="00A26DD8"/>
    <w:rsid w:val="00A3282B"/>
    <w:rsid w:val="00A3667B"/>
    <w:rsid w:val="00A41CDE"/>
    <w:rsid w:val="00A42678"/>
    <w:rsid w:val="00A44782"/>
    <w:rsid w:val="00A51056"/>
    <w:rsid w:val="00A52ADA"/>
    <w:rsid w:val="00A54A96"/>
    <w:rsid w:val="00A54C2D"/>
    <w:rsid w:val="00A55F01"/>
    <w:rsid w:val="00A5779D"/>
    <w:rsid w:val="00A62053"/>
    <w:rsid w:val="00A66B95"/>
    <w:rsid w:val="00A67E61"/>
    <w:rsid w:val="00A746B2"/>
    <w:rsid w:val="00A74FC4"/>
    <w:rsid w:val="00A8034A"/>
    <w:rsid w:val="00A81344"/>
    <w:rsid w:val="00A8144C"/>
    <w:rsid w:val="00A82198"/>
    <w:rsid w:val="00A85729"/>
    <w:rsid w:val="00A869B9"/>
    <w:rsid w:val="00A871E1"/>
    <w:rsid w:val="00A872AA"/>
    <w:rsid w:val="00A87303"/>
    <w:rsid w:val="00A925C8"/>
    <w:rsid w:val="00A93C26"/>
    <w:rsid w:val="00A9486C"/>
    <w:rsid w:val="00A94FB8"/>
    <w:rsid w:val="00A96790"/>
    <w:rsid w:val="00AA07BD"/>
    <w:rsid w:val="00AA3212"/>
    <w:rsid w:val="00AA3545"/>
    <w:rsid w:val="00AA4BD1"/>
    <w:rsid w:val="00AB27A7"/>
    <w:rsid w:val="00AB301E"/>
    <w:rsid w:val="00AB38D9"/>
    <w:rsid w:val="00AB7DAC"/>
    <w:rsid w:val="00AC1974"/>
    <w:rsid w:val="00AC2132"/>
    <w:rsid w:val="00AC4D0F"/>
    <w:rsid w:val="00AC6193"/>
    <w:rsid w:val="00AC685E"/>
    <w:rsid w:val="00AD04B0"/>
    <w:rsid w:val="00AD0907"/>
    <w:rsid w:val="00AD29ED"/>
    <w:rsid w:val="00AD5212"/>
    <w:rsid w:val="00AD57D5"/>
    <w:rsid w:val="00AE14C5"/>
    <w:rsid w:val="00AE36EC"/>
    <w:rsid w:val="00AE43B0"/>
    <w:rsid w:val="00AE4C6F"/>
    <w:rsid w:val="00AE5AAD"/>
    <w:rsid w:val="00AE5CC0"/>
    <w:rsid w:val="00AE688F"/>
    <w:rsid w:val="00AF0A6F"/>
    <w:rsid w:val="00AF2682"/>
    <w:rsid w:val="00AF31FA"/>
    <w:rsid w:val="00AF375F"/>
    <w:rsid w:val="00AF400E"/>
    <w:rsid w:val="00AF4411"/>
    <w:rsid w:val="00AF51A3"/>
    <w:rsid w:val="00AF53DE"/>
    <w:rsid w:val="00AF6933"/>
    <w:rsid w:val="00AF7027"/>
    <w:rsid w:val="00B00D15"/>
    <w:rsid w:val="00B041F1"/>
    <w:rsid w:val="00B05A19"/>
    <w:rsid w:val="00B05C1E"/>
    <w:rsid w:val="00B0602B"/>
    <w:rsid w:val="00B065B9"/>
    <w:rsid w:val="00B07A9F"/>
    <w:rsid w:val="00B12051"/>
    <w:rsid w:val="00B1350C"/>
    <w:rsid w:val="00B13789"/>
    <w:rsid w:val="00B15D33"/>
    <w:rsid w:val="00B162C3"/>
    <w:rsid w:val="00B22EA7"/>
    <w:rsid w:val="00B246E2"/>
    <w:rsid w:val="00B269DB"/>
    <w:rsid w:val="00B332D7"/>
    <w:rsid w:val="00B3342A"/>
    <w:rsid w:val="00B40DCF"/>
    <w:rsid w:val="00B41574"/>
    <w:rsid w:val="00B43C7B"/>
    <w:rsid w:val="00B4489A"/>
    <w:rsid w:val="00B4656E"/>
    <w:rsid w:val="00B47AB4"/>
    <w:rsid w:val="00B509ED"/>
    <w:rsid w:val="00B5388B"/>
    <w:rsid w:val="00B54162"/>
    <w:rsid w:val="00B542D3"/>
    <w:rsid w:val="00B560B0"/>
    <w:rsid w:val="00B56A1E"/>
    <w:rsid w:val="00B57284"/>
    <w:rsid w:val="00B6035B"/>
    <w:rsid w:val="00B64E58"/>
    <w:rsid w:val="00B666ED"/>
    <w:rsid w:val="00B70DED"/>
    <w:rsid w:val="00B7317D"/>
    <w:rsid w:val="00B73533"/>
    <w:rsid w:val="00B73E35"/>
    <w:rsid w:val="00B76556"/>
    <w:rsid w:val="00B836D5"/>
    <w:rsid w:val="00B840AB"/>
    <w:rsid w:val="00B84FE0"/>
    <w:rsid w:val="00B90C4D"/>
    <w:rsid w:val="00B92C79"/>
    <w:rsid w:val="00B952EB"/>
    <w:rsid w:val="00B96270"/>
    <w:rsid w:val="00B97680"/>
    <w:rsid w:val="00BA069E"/>
    <w:rsid w:val="00BA0EAF"/>
    <w:rsid w:val="00BA12FD"/>
    <w:rsid w:val="00BA5DE0"/>
    <w:rsid w:val="00BA69BB"/>
    <w:rsid w:val="00BA7956"/>
    <w:rsid w:val="00BA7B67"/>
    <w:rsid w:val="00BB143A"/>
    <w:rsid w:val="00BB77ED"/>
    <w:rsid w:val="00BC07D9"/>
    <w:rsid w:val="00BC0F68"/>
    <w:rsid w:val="00BC5ACB"/>
    <w:rsid w:val="00BD0A62"/>
    <w:rsid w:val="00BD0B0A"/>
    <w:rsid w:val="00BD156F"/>
    <w:rsid w:val="00BD1AAA"/>
    <w:rsid w:val="00BD3403"/>
    <w:rsid w:val="00BD3778"/>
    <w:rsid w:val="00BD384E"/>
    <w:rsid w:val="00BD6CB8"/>
    <w:rsid w:val="00BE03FB"/>
    <w:rsid w:val="00BE1A66"/>
    <w:rsid w:val="00BE25B8"/>
    <w:rsid w:val="00BE472B"/>
    <w:rsid w:val="00BE5150"/>
    <w:rsid w:val="00BE5638"/>
    <w:rsid w:val="00BF04ED"/>
    <w:rsid w:val="00BF37DC"/>
    <w:rsid w:val="00BF60EE"/>
    <w:rsid w:val="00BF7550"/>
    <w:rsid w:val="00C0138E"/>
    <w:rsid w:val="00C023A4"/>
    <w:rsid w:val="00C03B39"/>
    <w:rsid w:val="00C03DAB"/>
    <w:rsid w:val="00C0403E"/>
    <w:rsid w:val="00C05D5F"/>
    <w:rsid w:val="00C062CC"/>
    <w:rsid w:val="00C06C13"/>
    <w:rsid w:val="00C076E1"/>
    <w:rsid w:val="00C10609"/>
    <w:rsid w:val="00C1296E"/>
    <w:rsid w:val="00C168B8"/>
    <w:rsid w:val="00C16B94"/>
    <w:rsid w:val="00C2004B"/>
    <w:rsid w:val="00C22AFA"/>
    <w:rsid w:val="00C24A34"/>
    <w:rsid w:val="00C275DE"/>
    <w:rsid w:val="00C344E7"/>
    <w:rsid w:val="00C34C2B"/>
    <w:rsid w:val="00C471EE"/>
    <w:rsid w:val="00C5090D"/>
    <w:rsid w:val="00C516A1"/>
    <w:rsid w:val="00C531FF"/>
    <w:rsid w:val="00C53663"/>
    <w:rsid w:val="00C543E3"/>
    <w:rsid w:val="00C54463"/>
    <w:rsid w:val="00C625FA"/>
    <w:rsid w:val="00C644C7"/>
    <w:rsid w:val="00C659D0"/>
    <w:rsid w:val="00C65F9B"/>
    <w:rsid w:val="00C66A8C"/>
    <w:rsid w:val="00C67DA4"/>
    <w:rsid w:val="00C70168"/>
    <w:rsid w:val="00C70F21"/>
    <w:rsid w:val="00C71935"/>
    <w:rsid w:val="00C72875"/>
    <w:rsid w:val="00C72993"/>
    <w:rsid w:val="00C757DA"/>
    <w:rsid w:val="00C77A95"/>
    <w:rsid w:val="00C80569"/>
    <w:rsid w:val="00C81A60"/>
    <w:rsid w:val="00C82864"/>
    <w:rsid w:val="00C86D95"/>
    <w:rsid w:val="00C903C3"/>
    <w:rsid w:val="00C9086C"/>
    <w:rsid w:val="00C91FF9"/>
    <w:rsid w:val="00C92F43"/>
    <w:rsid w:val="00C944E5"/>
    <w:rsid w:val="00C96FC0"/>
    <w:rsid w:val="00CA30D7"/>
    <w:rsid w:val="00CA4F90"/>
    <w:rsid w:val="00CB3AE8"/>
    <w:rsid w:val="00CB3EA3"/>
    <w:rsid w:val="00CB5D2C"/>
    <w:rsid w:val="00CC14E4"/>
    <w:rsid w:val="00CC2443"/>
    <w:rsid w:val="00CD1675"/>
    <w:rsid w:val="00CD399D"/>
    <w:rsid w:val="00CD4642"/>
    <w:rsid w:val="00CD5308"/>
    <w:rsid w:val="00CE2266"/>
    <w:rsid w:val="00CE5E6E"/>
    <w:rsid w:val="00CE618F"/>
    <w:rsid w:val="00CE6508"/>
    <w:rsid w:val="00CF77E7"/>
    <w:rsid w:val="00CF7E4F"/>
    <w:rsid w:val="00D023FE"/>
    <w:rsid w:val="00D0487F"/>
    <w:rsid w:val="00D101F0"/>
    <w:rsid w:val="00D1209D"/>
    <w:rsid w:val="00D122FC"/>
    <w:rsid w:val="00D13AEB"/>
    <w:rsid w:val="00D14674"/>
    <w:rsid w:val="00D14BFB"/>
    <w:rsid w:val="00D178DE"/>
    <w:rsid w:val="00D202DB"/>
    <w:rsid w:val="00D21A57"/>
    <w:rsid w:val="00D2210B"/>
    <w:rsid w:val="00D222CE"/>
    <w:rsid w:val="00D252DC"/>
    <w:rsid w:val="00D3737D"/>
    <w:rsid w:val="00D37406"/>
    <w:rsid w:val="00D377BF"/>
    <w:rsid w:val="00D4207E"/>
    <w:rsid w:val="00D44386"/>
    <w:rsid w:val="00D444F3"/>
    <w:rsid w:val="00D4554B"/>
    <w:rsid w:val="00D530AF"/>
    <w:rsid w:val="00D54B07"/>
    <w:rsid w:val="00D55776"/>
    <w:rsid w:val="00D60772"/>
    <w:rsid w:val="00D60B47"/>
    <w:rsid w:val="00D616FD"/>
    <w:rsid w:val="00D6281A"/>
    <w:rsid w:val="00D719F3"/>
    <w:rsid w:val="00D721B4"/>
    <w:rsid w:val="00D74F18"/>
    <w:rsid w:val="00D81C3D"/>
    <w:rsid w:val="00D82CD2"/>
    <w:rsid w:val="00D83463"/>
    <w:rsid w:val="00D83650"/>
    <w:rsid w:val="00D87EE7"/>
    <w:rsid w:val="00D91482"/>
    <w:rsid w:val="00D9267E"/>
    <w:rsid w:val="00D92D78"/>
    <w:rsid w:val="00D932EE"/>
    <w:rsid w:val="00D94B63"/>
    <w:rsid w:val="00D94EA0"/>
    <w:rsid w:val="00D96622"/>
    <w:rsid w:val="00D9708A"/>
    <w:rsid w:val="00D97AB1"/>
    <w:rsid w:val="00DA1925"/>
    <w:rsid w:val="00DA35CA"/>
    <w:rsid w:val="00DA70FF"/>
    <w:rsid w:val="00DB0CCF"/>
    <w:rsid w:val="00DB3818"/>
    <w:rsid w:val="00DB4518"/>
    <w:rsid w:val="00DB6B93"/>
    <w:rsid w:val="00DB6C2C"/>
    <w:rsid w:val="00DC0A4B"/>
    <w:rsid w:val="00DC0E9B"/>
    <w:rsid w:val="00DC21CC"/>
    <w:rsid w:val="00DC73F9"/>
    <w:rsid w:val="00DC7CCD"/>
    <w:rsid w:val="00DD19B7"/>
    <w:rsid w:val="00DD22BC"/>
    <w:rsid w:val="00DE279C"/>
    <w:rsid w:val="00DE52B4"/>
    <w:rsid w:val="00DF14B1"/>
    <w:rsid w:val="00DF1A59"/>
    <w:rsid w:val="00DF35B5"/>
    <w:rsid w:val="00DF5F69"/>
    <w:rsid w:val="00DF761C"/>
    <w:rsid w:val="00E0152C"/>
    <w:rsid w:val="00E05300"/>
    <w:rsid w:val="00E06B2D"/>
    <w:rsid w:val="00E06E06"/>
    <w:rsid w:val="00E108C6"/>
    <w:rsid w:val="00E11FB2"/>
    <w:rsid w:val="00E12664"/>
    <w:rsid w:val="00E1274D"/>
    <w:rsid w:val="00E13203"/>
    <w:rsid w:val="00E135BE"/>
    <w:rsid w:val="00E13CA2"/>
    <w:rsid w:val="00E14D5C"/>
    <w:rsid w:val="00E15AF3"/>
    <w:rsid w:val="00E161D1"/>
    <w:rsid w:val="00E1689F"/>
    <w:rsid w:val="00E17254"/>
    <w:rsid w:val="00E212BE"/>
    <w:rsid w:val="00E21FA4"/>
    <w:rsid w:val="00E22D24"/>
    <w:rsid w:val="00E22F24"/>
    <w:rsid w:val="00E2382F"/>
    <w:rsid w:val="00E24E5D"/>
    <w:rsid w:val="00E3217C"/>
    <w:rsid w:val="00E36741"/>
    <w:rsid w:val="00E373AE"/>
    <w:rsid w:val="00E41597"/>
    <w:rsid w:val="00E4172D"/>
    <w:rsid w:val="00E4182E"/>
    <w:rsid w:val="00E50413"/>
    <w:rsid w:val="00E55935"/>
    <w:rsid w:val="00E57237"/>
    <w:rsid w:val="00E62506"/>
    <w:rsid w:val="00E63F89"/>
    <w:rsid w:val="00E64BFD"/>
    <w:rsid w:val="00E64C4D"/>
    <w:rsid w:val="00E64EBF"/>
    <w:rsid w:val="00E70383"/>
    <w:rsid w:val="00E709DB"/>
    <w:rsid w:val="00E70F83"/>
    <w:rsid w:val="00E75B4B"/>
    <w:rsid w:val="00E8016B"/>
    <w:rsid w:val="00E80617"/>
    <w:rsid w:val="00E8163D"/>
    <w:rsid w:val="00E85B61"/>
    <w:rsid w:val="00E87088"/>
    <w:rsid w:val="00E941F7"/>
    <w:rsid w:val="00E95E66"/>
    <w:rsid w:val="00E966C3"/>
    <w:rsid w:val="00E97D6F"/>
    <w:rsid w:val="00E97EB0"/>
    <w:rsid w:val="00EA42FC"/>
    <w:rsid w:val="00EA5D2D"/>
    <w:rsid w:val="00EB67DA"/>
    <w:rsid w:val="00EC29B6"/>
    <w:rsid w:val="00EC6399"/>
    <w:rsid w:val="00EC7B6C"/>
    <w:rsid w:val="00ED00C1"/>
    <w:rsid w:val="00ED059D"/>
    <w:rsid w:val="00ED11DD"/>
    <w:rsid w:val="00ED3579"/>
    <w:rsid w:val="00ED36C0"/>
    <w:rsid w:val="00ED6EE5"/>
    <w:rsid w:val="00ED7EF1"/>
    <w:rsid w:val="00EE610D"/>
    <w:rsid w:val="00EE6A58"/>
    <w:rsid w:val="00EF59D3"/>
    <w:rsid w:val="00EF7BA0"/>
    <w:rsid w:val="00F00288"/>
    <w:rsid w:val="00F03745"/>
    <w:rsid w:val="00F03899"/>
    <w:rsid w:val="00F10329"/>
    <w:rsid w:val="00F12718"/>
    <w:rsid w:val="00F12B22"/>
    <w:rsid w:val="00F13C9F"/>
    <w:rsid w:val="00F14EF6"/>
    <w:rsid w:val="00F16E43"/>
    <w:rsid w:val="00F16FED"/>
    <w:rsid w:val="00F17570"/>
    <w:rsid w:val="00F20D57"/>
    <w:rsid w:val="00F22550"/>
    <w:rsid w:val="00F23334"/>
    <w:rsid w:val="00F2738E"/>
    <w:rsid w:val="00F3016E"/>
    <w:rsid w:val="00F379AA"/>
    <w:rsid w:val="00F44761"/>
    <w:rsid w:val="00F46AB3"/>
    <w:rsid w:val="00F474B2"/>
    <w:rsid w:val="00F50369"/>
    <w:rsid w:val="00F50692"/>
    <w:rsid w:val="00F5173D"/>
    <w:rsid w:val="00F52276"/>
    <w:rsid w:val="00F565B8"/>
    <w:rsid w:val="00F575A7"/>
    <w:rsid w:val="00F60831"/>
    <w:rsid w:val="00F65AD3"/>
    <w:rsid w:val="00F70531"/>
    <w:rsid w:val="00F71128"/>
    <w:rsid w:val="00F71E53"/>
    <w:rsid w:val="00F72EFC"/>
    <w:rsid w:val="00F768AB"/>
    <w:rsid w:val="00F76A08"/>
    <w:rsid w:val="00F81D9A"/>
    <w:rsid w:val="00F85DCD"/>
    <w:rsid w:val="00F875D2"/>
    <w:rsid w:val="00F90490"/>
    <w:rsid w:val="00F93577"/>
    <w:rsid w:val="00F94AE4"/>
    <w:rsid w:val="00F97389"/>
    <w:rsid w:val="00F976AC"/>
    <w:rsid w:val="00F97B09"/>
    <w:rsid w:val="00FA12AD"/>
    <w:rsid w:val="00FA1C85"/>
    <w:rsid w:val="00FA3864"/>
    <w:rsid w:val="00FA43C3"/>
    <w:rsid w:val="00FA48E5"/>
    <w:rsid w:val="00FA6964"/>
    <w:rsid w:val="00FA6D1C"/>
    <w:rsid w:val="00FB19A9"/>
    <w:rsid w:val="00FC097D"/>
    <w:rsid w:val="00FC0A54"/>
    <w:rsid w:val="00FC2F2E"/>
    <w:rsid w:val="00FC3A41"/>
    <w:rsid w:val="00FD314F"/>
    <w:rsid w:val="00FD3F68"/>
    <w:rsid w:val="00FD6099"/>
    <w:rsid w:val="00FD668C"/>
    <w:rsid w:val="00FD6BBF"/>
    <w:rsid w:val="00FD707C"/>
    <w:rsid w:val="00FE51BD"/>
    <w:rsid w:val="00FE5DC3"/>
    <w:rsid w:val="00FF1779"/>
    <w:rsid w:val="00FF1981"/>
    <w:rsid w:val="00FF2340"/>
    <w:rsid w:val="00FF60C7"/>
    <w:rsid w:val="00FF7392"/>
    <w:rsid w:val="023B43DC"/>
    <w:rsid w:val="074D26E8"/>
    <w:rsid w:val="0DFD49D2"/>
    <w:rsid w:val="133213CE"/>
    <w:rsid w:val="13404ED0"/>
    <w:rsid w:val="15C73344"/>
    <w:rsid w:val="1A7D41CF"/>
    <w:rsid w:val="1FD3237E"/>
    <w:rsid w:val="21CE0EBF"/>
    <w:rsid w:val="24485B15"/>
    <w:rsid w:val="258C163F"/>
    <w:rsid w:val="29ECF69C"/>
    <w:rsid w:val="2EDB6141"/>
    <w:rsid w:val="34876242"/>
    <w:rsid w:val="35394850"/>
    <w:rsid w:val="3C0219AA"/>
    <w:rsid w:val="3D735B66"/>
    <w:rsid w:val="3F9BEEB2"/>
    <w:rsid w:val="41CA1C66"/>
    <w:rsid w:val="43540F40"/>
    <w:rsid w:val="4A8723EA"/>
    <w:rsid w:val="4BB12688"/>
    <w:rsid w:val="4E6F3A24"/>
    <w:rsid w:val="4F30379B"/>
    <w:rsid w:val="51650C56"/>
    <w:rsid w:val="57417F5D"/>
    <w:rsid w:val="59102B1E"/>
    <w:rsid w:val="5BAE3879"/>
    <w:rsid w:val="5FEF9D61"/>
    <w:rsid w:val="64B86B45"/>
    <w:rsid w:val="65BB4DF9"/>
    <w:rsid w:val="66414BCE"/>
    <w:rsid w:val="6A8C1D21"/>
    <w:rsid w:val="6F2C465B"/>
    <w:rsid w:val="6FF90459"/>
    <w:rsid w:val="78B4CEFE"/>
    <w:rsid w:val="7A81166A"/>
    <w:rsid w:val="7D164783"/>
    <w:rsid w:val="7DF58D59"/>
    <w:rsid w:val="7E960D71"/>
    <w:rsid w:val="7FEF5286"/>
    <w:rsid w:val="B7CD5175"/>
    <w:rsid w:val="BFFA7831"/>
    <w:rsid w:val="D69FD4F8"/>
    <w:rsid w:val="F7FFC74A"/>
    <w:rsid w:val="FDBF4735"/>
    <w:rsid w:val="FDF7DE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9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3">
    <w:name w:val="heading 6"/>
    <w:basedOn w:val="1"/>
    <w:next w:val="1"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="Cambria" w:hAnsi="Cambria" w:eastAsia="宋体" w:cs="Times New Roman"/>
      <w:b/>
      <w:bCs/>
      <w:sz w:val="24"/>
      <w:szCs w:val="22"/>
      <w:lang w:bidi="ar-SA"/>
    </w:rPr>
  </w:style>
  <w:style w:type="character" w:default="1" w:styleId="16">
    <w:name w:val="Default Paragraph Font"/>
    <w:semiHidden/>
    <w:uiPriority w:val="0"/>
  </w:style>
  <w:style w:type="table" w:default="1" w:styleId="14">
    <w:name w:val="Normal Table"/>
    <w:semiHidden/>
    <w:uiPriority w:val="0"/>
    <w:tblPr>
      <w:tblStyle w:val="14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after="120" w:afterLines="0" w:line="480" w:lineRule="auto"/>
      <w:ind w:left="420" w:leftChars="200"/>
    </w:pPr>
    <w:rPr>
      <w:rFonts w:ascii="Calibri" w:hAnsi="Calibri" w:eastAsia="宋体" w:cs="Times New Roman"/>
      <w:szCs w:val="22"/>
      <w:lang w:bidi="ar-SA"/>
    </w:rPr>
  </w:style>
  <w:style w:type="paragraph" w:styleId="4">
    <w:name w:val="Document Map"/>
    <w:basedOn w:val="1"/>
    <w:semiHidden/>
    <w:uiPriority w:val="0"/>
    <w:pPr>
      <w:shd w:val="clear" w:color="auto" w:fill="000080"/>
    </w:pPr>
  </w:style>
  <w:style w:type="paragraph" w:styleId="5">
    <w:name w:val="Body Text"/>
    <w:basedOn w:val="1"/>
    <w:unhideWhenUsed/>
    <w:qFormat/>
    <w:uiPriority w:val="99"/>
    <w:pPr>
      <w:spacing w:after="120"/>
    </w:pPr>
    <w:rPr>
      <w:rFonts w:ascii="Calibri" w:hAnsi="Calibri" w:eastAsia="宋体" w:cs="Times New Roman"/>
      <w:szCs w:val="22"/>
      <w:lang w:bidi="ar-SA"/>
    </w:rPr>
  </w:style>
  <w:style w:type="paragraph" w:styleId="6">
    <w:name w:val="Body Text Indent"/>
    <w:basedOn w:val="1"/>
    <w:unhideWhenUsed/>
    <w:qFormat/>
    <w:uiPriority w:val="99"/>
    <w:pPr>
      <w:spacing w:after="120"/>
      <w:ind w:left="420"/>
    </w:pPr>
    <w:rPr>
      <w:rFonts w:ascii="Calibri" w:hAnsi="Calibri" w:eastAsia="宋体" w:cs="Times New Roman"/>
      <w:szCs w:val="22"/>
      <w:lang w:bidi="ar-SA"/>
    </w:rPr>
  </w:style>
  <w:style w:type="paragraph" w:styleId="7">
    <w:name w:val="Date"/>
    <w:basedOn w:val="1"/>
    <w:next w:val="1"/>
    <w:link w:val="26"/>
    <w:uiPriority w:val="0"/>
    <w:pPr>
      <w:ind w:left="100" w:leftChars="2500"/>
    </w:pPr>
    <w:rPr>
      <w:rFonts w:ascii="仿宋_GB2312" w:eastAsia="仿宋_GB2312"/>
      <w:sz w:val="32"/>
    </w:rPr>
  </w:style>
  <w:style w:type="paragraph" w:styleId="8">
    <w:name w:val="Balloon Text"/>
    <w:basedOn w:val="1"/>
    <w:link w:val="27"/>
    <w:semiHidden/>
    <w:uiPriority w:val="0"/>
    <w:rPr>
      <w:sz w:val="18"/>
      <w:szCs w:val="18"/>
    </w:rPr>
  </w:style>
  <w:style w:type="paragraph" w:styleId="9">
    <w:name w:val="footer"/>
    <w:basedOn w:val="1"/>
    <w:link w:val="2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qFormat/>
    <w:uiPriority w:val="11"/>
    <w:pPr>
      <w:spacing w:before="240" w:after="60" w:line="312" w:lineRule="auto"/>
      <w:ind w:left="200" w:leftChars="200"/>
      <w:jc w:val="left"/>
      <w:outlineLvl w:val="1"/>
    </w:pPr>
    <w:rPr>
      <w:rFonts w:ascii="Cambria" w:hAnsi="Cambria" w:eastAsia="仿宋" w:cs="Times New Roman"/>
      <w:b/>
      <w:bCs/>
      <w:kern w:val="28"/>
      <w:sz w:val="32"/>
      <w:szCs w:val="32"/>
      <w:lang w:bidi="ar-SA"/>
    </w:rPr>
  </w:style>
  <w:style w:type="paragraph" w:styleId="12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2"/>
      <w:lang w:bidi="ar-SA"/>
    </w:rPr>
  </w:style>
  <w:style w:type="paragraph" w:styleId="13">
    <w:name w:val="Body Text First Indent 2"/>
    <w:basedOn w:val="6"/>
    <w:unhideWhenUsed/>
    <w:qFormat/>
    <w:uiPriority w:val="99"/>
    <w:pPr>
      <w:ind w:left="0" w:firstLine="40"/>
    </w:pPr>
    <w:rPr>
      <w:rFonts w:ascii="仿宋_GB2312" w:hAnsi="仿宋_GB2312" w:eastAsia="仿宋" w:cs="仿宋_GB2312"/>
      <w:sz w:val="32"/>
      <w:szCs w:val="32"/>
    </w:rPr>
  </w:style>
  <w:style w:type="table" w:styleId="15">
    <w:name w:val="Table Grid"/>
    <w:basedOn w:val="14"/>
    <w:uiPriority w:val="0"/>
    <w:pPr>
      <w:widowControl w:val="0"/>
      <w:jc w:val="both"/>
    </w:pPr>
    <w:tblPr>
      <w:tblStyle w:val="1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7">
    <w:name w:val="page number"/>
    <w:basedOn w:val="16"/>
    <w:uiPriority w:val="0"/>
  </w:style>
  <w:style w:type="character" w:styleId="18">
    <w:name w:val="FollowedHyperlink"/>
    <w:basedOn w:val="16"/>
    <w:unhideWhenUsed/>
    <w:qFormat/>
    <w:uiPriority w:val="99"/>
    <w:rPr>
      <w:rFonts w:ascii="Times New Roman" w:hAnsi="Times New Roman" w:eastAsia="宋体" w:cs="Times New Roman"/>
      <w:color w:val="72ACE8"/>
      <w:u w:val="single"/>
    </w:rPr>
  </w:style>
  <w:style w:type="character" w:styleId="19">
    <w:name w:val="Emphasis"/>
    <w:qFormat/>
    <w:uiPriority w:val="20"/>
    <w:rPr>
      <w:rFonts w:hint="default" w:ascii="Times New Roman" w:hAnsi="Times New Roman" w:eastAsia="宋体" w:cs="Times New Roman"/>
      <w:i/>
    </w:rPr>
  </w:style>
  <w:style w:type="character" w:styleId="20">
    <w:name w:val="Hyperlink"/>
    <w:basedOn w:val="16"/>
    <w:unhideWhenUsed/>
    <w:qFormat/>
    <w:uiPriority w:val="99"/>
    <w:rPr>
      <w:rFonts w:ascii="Times New Roman" w:hAnsi="Times New Roman" w:eastAsia="宋体" w:cs="Times New Roman"/>
      <w:color w:val="72ACE8"/>
      <w:u w:val="single"/>
    </w:rPr>
  </w:style>
  <w:style w:type="paragraph" w:customStyle="1" w:styleId="21">
    <w:name w:val="[无段落样式]"/>
    <w:qFormat/>
    <w:uiPriority w:val="0"/>
    <w:pPr>
      <w:widowControl w:val="0"/>
      <w:autoSpaceDE w:val="0"/>
      <w:autoSpaceDN w:val="0"/>
      <w:adjustRightInd w:val="0"/>
      <w:spacing w:line="288" w:lineRule="auto"/>
      <w:jc w:val="both"/>
      <w:textAlignment w:val="center"/>
    </w:pPr>
    <w:rPr>
      <w:rFonts w:ascii="宋体" w:hAnsi="Calibri" w:eastAsia="宋体" w:cs="宋体"/>
      <w:color w:val="000000"/>
      <w:kern w:val="0"/>
      <w:sz w:val="24"/>
      <w:szCs w:val="24"/>
      <w:lang w:val="zh-CN" w:eastAsia="zh-CN" w:bidi="ar-SA"/>
    </w:rPr>
  </w:style>
  <w:style w:type="paragraph" w:customStyle="1" w:styleId="22">
    <w:name w:val="无间隔1"/>
    <w:qFormat/>
    <w:uiPriority w:val="1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customStyle="1" w:styleId="23">
    <w:name w:val="BodyText1I2"/>
    <w:basedOn w:val="24"/>
    <w:qFormat/>
    <w:uiPriority w:val="0"/>
    <w:pPr>
      <w:ind w:firstLine="40"/>
    </w:pPr>
    <w:rPr>
      <w:rFonts w:hAnsi="仿宋_GB2312" w:eastAsia="仿宋"/>
      <w:szCs w:val="32"/>
    </w:rPr>
  </w:style>
  <w:style w:type="paragraph" w:customStyle="1" w:styleId="24">
    <w:name w:val="BodyTextIndent"/>
    <w:basedOn w:val="1"/>
    <w:next w:val="1"/>
    <w:qFormat/>
    <w:uiPriority w:val="0"/>
    <w:pPr>
      <w:ind w:left="420" w:leftChars="200"/>
      <w:textAlignment w:val="baseline"/>
    </w:pPr>
    <w:rPr>
      <w:rFonts w:ascii="Calibri" w:hAnsi="Calibri" w:eastAsia="宋体" w:cs="Times New Roman"/>
      <w:kern w:val="0"/>
      <w:sz w:val="20"/>
      <w:szCs w:val="24"/>
      <w:lang w:bidi="ar-SA"/>
    </w:rPr>
  </w:style>
  <w:style w:type="paragraph" w:customStyle="1" w:styleId="25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  <w:lang w:bidi="ar-SA"/>
    </w:rPr>
  </w:style>
  <w:style w:type="character" w:customStyle="1" w:styleId="26">
    <w:name w:val=" Char Char2"/>
    <w:basedOn w:val="16"/>
    <w:link w:val="7"/>
    <w:uiPriority w:val="0"/>
    <w:rPr>
      <w:rFonts w:ascii="仿宋_GB2312" w:hAnsi="Times New Roman" w:eastAsia="仿宋_GB2312" w:cs="Times New Roman"/>
      <w:kern w:val="2"/>
      <w:sz w:val="32"/>
      <w:szCs w:val="24"/>
      <w:lang w:bidi="ar-SA"/>
    </w:rPr>
  </w:style>
  <w:style w:type="character" w:customStyle="1" w:styleId="27">
    <w:name w:val="批注框文本 Char"/>
    <w:basedOn w:val="16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页脚 Char"/>
    <w:basedOn w:val="16"/>
    <w:link w:val="9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页眉 Char"/>
    <w:basedOn w:val="16"/>
    <w:link w:val="10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0">
    <w:name w:val=" Char Char1"/>
    <w:basedOn w:val="16"/>
    <w:semiHidden/>
    <w:uiPriority w:val="99"/>
    <w:rPr>
      <w:rFonts w:ascii="Calibri" w:hAnsi="Calibri" w:eastAsia="宋体" w:cs="Mongolian Baiti"/>
      <w:kern w:val="2"/>
      <w:sz w:val="18"/>
      <w:szCs w:val="22"/>
    </w:rPr>
  </w:style>
  <w:style w:type="character" w:customStyle="1" w:styleId="31">
    <w:name w:val=" Char Char"/>
    <w:basedOn w:val="16"/>
    <w:semiHidden/>
    <w:uiPriority w:val="99"/>
    <w:rPr>
      <w:rFonts w:ascii="Calibri" w:hAnsi="Calibri" w:eastAsia="宋体" w:cs="Mongolian Baiti"/>
      <w:kern w:val="2"/>
      <w:sz w:val="18"/>
      <w:szCs w:val="22"/>
    </w:rPr>
  </w:style>
  <w:style w:type="character" w:customStyle="1" w:styleId="32">
    <w:name w:val="edui-clickable2"/>
    <w:basedOn w:val="16"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character" w:customStyle="1" w:styleId="33">
    <w:name w:val="edui-clickable"/>
    <w:basedOn w:val="16"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character" w:customStyle="1" w:styleId="34">
    <w:name w:val="edui-unclickable"/>
    <w:basedOn w:val="16"/>
    <w:qFormat/>
    <w:uiPriority w:val="0"/>
    <w:rPr>
      <w:rFonts w:ascii="Times New Roman" w:hAnsi="Times New Roman" w:eastAsia="宋体" w:cs="Times New Roman"/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oa\wdzx97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wdzx97.dot</Template>
  <Company>Lenovo (Beijing) Limited</Company>
  <Pages>2</Pages>
  <Words>15</Words>
  <Characters>87</Characters>
  <Lines>1</Lines>
  <Paragraphs>1</Paragraphs>
  <TotalTime>0</TotalTime>
  <ScaleCrop>false</ScaleCrop>
  <LinksUpToDate>false</LinksUpToDate>
  <CharactersWithSpaces>101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2012-09-19T12:59:00Z</dcterms:created>
  <dc:creator>阿拉善盟行政公署:打印</dc:creator>
  <cp:lastModifiedBy>zwfw</cp:lastModifiedBy>
  <dcterms:modified xsi:type="dcterms:W3CDTF">2022-09-07T09:31:17Z</dcterms:modified>
  <dc:title>_x0001_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