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topLinePunct/>
        <w:autoSpaceDN/>
        <w:bidi w:val="0"/>
        <w:adjustRightInd w:val="0"/>
        <w:snapToGrid w:val="0"/>
        <w:spacing w:line="580" w:lineRule="exact"/>
        <w:ind w:firstLine="160" w:firstLineChars="50"/>
        <w:textAlignment w:val="auto"/>
        <w:rPr>
          <w:rFonts w:hint="eastAsia" w:ascii="仿宋_GB2312" w:hAnsi="华文仿宋" w:eastAsia="仿宋_GB2312"/>
          <w:sz w:val="32"/>
        </w:rPr>
      </w:pPr>
      <w:bookmarkStart w:id="0" w:name="文号"/>
      <w:bookmarkEnd w:id="0"/>
      <w:r>
        <w:rPr>
          <w:rFonts w:hint="eastAsia" w:ascii="仿宋_GB2312" w:hAnsi="华文仿宋" w:eastAsia="仿宋_GB2312"/>
          <w:sz w:val="32"/>
        </w:rPr>
        <w:t xml:space="preserve">    </w:t>
      </w:r>
    </w:p>
    <w:p>
      <w:pPr>
        <w:keepNext w:val="0"/>
        <w:keepLines w:val="0"/>
        <w:pageBreakBefore w:val="0"/>
        <w:widowControl w:val="0"/>
        <w:kinsoku/>
        <w:topLinePunct/>
        <w:autoSpaceDN/>
        <w:bidi w:val="0"/>
        <w:adjustRightInd w:val="0"/>
        <w:snapToGrid w:val="0"/>
        <w:spacing w:line="580" w:lineRule="exact"/>
        <w:textAlignment w:val="auto"/>
        <w:rPr>
          <w:rFonts w:hint="eastAsia"/>
        </w:rPr>
      </w:pPr>
      <w:bookmarkStart w:id="1" w:name="标题"/>
      <w:bookmarkEnd w:id="1"/>
    </w:p>
    <w:p>
      <w:pPr>
        <w:keepNext w:val="0"/>
        <w:keepLines w:val="0"/>
        <w:pageBreakBefore w:val="0"/>
        <w:widowControl w:val="0"/>
        <w:kinsoku/>
        <w:wordWrap/>
        <w:overflowPunct/>
        <w:topLinePunct/>
        <w:autoSpaceDE/>
        <w:autoSpaceDN/>
        <w:bidi w:val="0"/>
        <w:adjustRightInd/>
        <w:snapToGrid/>
        <w:spacing w:line="42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内蒙古自治区人民政府办公厅关于印发</w:t>
      </w:r>
    </w:p>
    <w:p>
      <w:pPr>
        <w:keepNext w:val="0"/>
        <w:keepLines w:val="0"/>
        <w:pageBreakBefore w:val="0"/>
        <w:widowControl w:val="0"/>
        <w:kinsoku/>
        <w:wordWrap/>
        <w:overflowPunct/>
        <w:topLinePunct/>
        <w:autoSpaceDE/>
        <w:autoSpaceDN/>
        <w:bidi w:val="0"/>
        <w:adjustRightInd/>
        <w:snapToGrid/>
        <w:spacing w:line="420" w:lineRule="exact"/>
        <w:jc w:val="center"/>
        <w:textAlignment w:val="auto"/>
        <w:rPr>
          <w:rFonts w:hint="eastAsia" w:ascii="方正小标宋简体" w:eastAsia="方正小标宋简体"/>
          <w:spacing w:val="-11"/>
          <w:sz w:val="44"/>
          <w:szCs w:val="44"/>
          <w:lang w:eastAsia="zh-CN"/>
        </w:rPr>
      </w:pPr>
      <w:r>
        <w:rPr>
          <w:rFonts w:hint="eastAsia" w:ascii="方正小标宋简体" w:eastAsia="方正小标宋简体"/>
          <w:spacing w:val="-11"/>
          <w:sz w:val="44"/>
          <w:szCs w:val="44"/>
          <w:lang w:eastAsia="zh-CN"/>
        </w:rPr>
        <w:t>自治区“十四五”医疗保障事业发展规划的通知</w:t>
      </w:r>
    </w:p>
    <w:p>
      <w:pPr>
        <w:pStyle w:val="2"/>
        <w:jc w:val="center"/>
        <w:rPr>
          <w:rFonts w:hint="eastAsia"/>
          <w:b w:val="0"/>
          <w:bCs w:val="0"/>
          <w:lang w:eastAsia="zh-CN"/>
        </w:rPr>
      </w:pPr>
      <w:r>
        <w:rPr>
          <w:rFonts w:hint="eastAsia" w:ascii="仿宋_GB2312" w:hAnsi="华文仿宋" w:eastAsia="仿宋_GB2312"/>
          <w:b w:val="0"/>
          <w:bCs w:val="0"/>
          <w:sz w:val="32"/>
          <w:lang w:eastAsia="zh-CN"/>
        </w:rPr>
        <w:t>内政办发〔2021〕56号</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eastAsia="仿宋_GB2312"/>
          <w:sz w:val="32"/>
          <w:lang w:eastAsia="zh-CN"/>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方正楷体_GBK" w:hAnsi="方正楷体_GBK" w:eastAsia="方正楷体_GBK" w:cs="方正楷体_GBK"/>
          <w:sz w:val="32"/>
        </w:rPr>
      </w:pPr>
      <w:r>
        <w:rPr>
          <w:rFonts w:hint="eastAsia" w:ascii="方正楷体_GBK" w:hAnsi="方正楷体_GBK" w:eastAsia="方正楷体_GBK" w:cs="方正楷体_GBK"/>
          <w:sz w:val="32"/>
          <w:lang w:eastAsia="zh-CN"/>
        </w:rPr>
        <w:t>各盟行政公署、市人民政府，自治区各委、办、厅、局，各大企业、事业单位</w:t>
      </w:r>
      <w:r>
        <w:rPr>
          <w:rFonts w:hint="eastAsia" w:ascii="方正楷体_GBK" w:hAnsi="方正楷体_GBK" w:eastAsia="方正楷体_GBK" w:cs="方正楷体_GBK"/>
          <w:sz w:val="32"/>
        </w:rPr>
        <w:t>：</w:t>
      </w:r>
    </w:p>
    <w:p>
      <w:pPr>
        <w:keepNext w:val="0"/>
        <w:keepLines w:val="0"/>
        <w:pageBreakBefore w:val="0"/>
        <w:widowControl w:val="0"/>
        <w:kinsoku/>
        <w:wordWrap/>
        <w:overflowPunct/>
        <w:topLinePunct/>
        <w:autoSpaceDE/>
        <w:autoSpaceDN/>
        <w:bidi w:val="0"/>
        <w:adjustRightInd/>
        <w:snapToGrid/>
        <w:spacing w:line="320" w:lineRule="exact"/>
        <w:ind w:firstLine="560" w:firstLineChars="200"/>
        <w:textAlignment w:val="auto"/>
        <w:rPr>
          <w:rFonts w:hint="eastAsia" w:ascii="方正楷体_GBK" w:hAnsi="方正楷体_GBK" w:eastAsia="方正楷体_GBK" w:cs="方正楷体_GBK"/>
          <w:spacing w:val="-20"/>
          <w:sz w:val="32"/>
          <w:lang w:val="en-US" w:eastAsia="zh-CN"/>
        </w:rPr>
      </w:pPr>
      <w:r>
        <w:rPr>
          <w:rFonts w:hint="eastAsia" w:ascii="方正楷体_GBK" w:hAnsi="方正楷体_GBK" w:eastAsia="方正楷体_GBK" w:cs="方正楷体_GBK"/>
          <w:spacing w:val="-20"/>
          <w:sz w:val="32"/>
          <w:lang w:val="en-US" w:eastAsia="zh-CN"/>
        </w:rPr>
        <w:t>经自治区人民政府同意，现将《内蒙古自治区“十四五”医疗保障事业发展规划》印发给你们，请结合实际，认真贯彻落实。</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lang w:val="en-US" w:eastAsia="zh-CN"/>
        </w:rPr>
      </w:pPr>
    </w:p>
    <w:p>
      <w:pPr>
        <w:keepNext w:val="0"/>
        <w:keepLines w:val="0"/>
        <w:pageBreakBefore w:val="0"/>
        <w:widowControl w:val="0"/>
        <w:kinsoku/>
        <w:wordWrap/>
        <w:overflowPunct/>
        <w:topLinePunct/>
        <w:autoSpaceDE/>
        <w:autoSpaceDN/>
        <w:bidi w:val="0"/>
        <w:adjustRightInd/>
        <w:snapToGrid/>
        <w:spacing w:line="400" w:lineRule="exact"/>
        <w:textAlignment w:val="auto"/>
        <w:rPr>
          <w:rFonts w:hint="eastAsia"/>
          <w:lang w:val="en-US" w:eastAsia="zh-CN"/>
        </w:rPr>
      </w:pPr>
    </w:p>
    <w:p>
      <w:pPr>
        <w:keepNext w:val="0"/>
        <w:keepLines w:val="0"/>
        <w:pageBreakBefore w:val="0"/>
        <w:widowControl w:val="0"/>
        <w:kinsoku/>
        <w:wordWrap/>
        <w:overflowPunct/>
        <w:topLinePunct/>
        <w:autoSpaceDE/>
        <w:autoSpaceDN/>
        <w:bidi w:val="0"/>
        <w:adjustRightInd/>
        <w:snapToGrid/>
        <w:spacing w:line="400" w:lineRule="exact"/>
        <w:textAlignment w:val="auto"/>
        <w:rPr>
          <w:rFonts w:hint="eastAsia"/>
          <w:lang w:val="en-US" w:eastAsia="zh-CN"/>
        </w:rPr>
      </w:pPr>
    </w:p>
    <w:p>
      <w:pPr>
        <w:keepNext w:val="0"/>
        <w:keepLines w:val="0"/>
        <w:pageBreakBefore w:val="0"/>
        <w:widowControl w:val="0"/>
        <w:kinsoku/>
        <w:wordWrap/>
        <w:overflowPunct/>
        <w:topLinePunct/>
        <w:autoSpaceDE/>
        <w:autoSpaceDN/>
        <w:bidi w:val="0"/>
        <w:adjustRightInd/>
        <w:snapToGrid/>
        <w:spacing w:line="400" w:lineRule="exact"/>
        <w:textAlignment w:val="auto"/>
        <w:rPr>
          <w:rFonts w:hint="eastAsia"/>
          <w:lang w:val="en-US" w:eastAsia="zh-CN"/>
        </w:rPr>
      </w:pPr>
    </w:p>
    <w:p>
      <w:pPr>
        <w:keepNext w:val="0"/>
        <w:keepLines w:val="0"/>
        <w:pageBreakBefore w:val="0"/>
        <w:widowControl w:val="0"/>
        <w:kinsoku/>
        <w:topLinePunct/>
        <w:autoSpaceDN/>
        <w:bidi w:val="0"/>
        <w:textAlignment w:val="auto"/>
        <w:rPr>
          <w:rFonts w:hint="eastAsia"/>
          <w:lang w:val="en-US" w:eastAsia="zh-CN"/>
        </w:rPr>
      </w:pPr>
    </w:p>
    <w:p>
      <w:pPr>
        <w:keepNext w:val="0"/>
        <w:keepLines w:val="0"/>
        <w:pageBreakBefore w:val="0"/>
        <w:widowControl w:val="0"/>
        <w:kinsoku/>
        <w:wordWrap/>
        <w:overflowPunct/>
        <w:topLinePunct/>
        <w:autoSpaceDE/>
        <w:autoSpaceDN/>
        <w:bidi w:val="0"/>
        <w:adjustRightInd/>
        <w:snapToGrid/>
        <w:spacing w:line="320" w:lineRule="exact"/>
        <w:ind w:firstLine="5120" w:firstLineChars="16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2021年9月23日</w:t>
      </w:r>
    </w:p>
    <w:p>
      <w:pPr>
        <w:keepNext w:val="0"/>
        <w:keepLines w:val="0"/>
        <w:pageBreakBefore w:val="0"/>
        <w:widowControl w:val="0"/>
        <w:kinsoku/>
        <w:wordWrap/>
        <w:overflowPunct/>
        <w:topLinePunct/>
        <w:autoSpaceDE/>
        <w:autoSpaceDN/>
        <w:bidi w:val="0"/>
        <w:adjustRightInd/>
        <w:snapToGrid/>
        <w:spacing w:line="32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（此件公开发布）</w:t>
      </w:r>
    </w:p>
    <w:p>
      <w:pPr>
        <w:pStyle w:val="2"/>
        <w:rPr>
          <w:rFonts w:hint="eastAsia" w:ascii="方正楷体_GBK" w:hAnsi="方正楷体_GBK" w:eastAsia="方正楷体_GBK" w:cs="方正楷体_GBK"/>
          <w:sz w:val="32"/>
          <w:szCs w:val="32"/>
          <w:lang w:val="en-US" w:eastAsia="zh-CN"/>
        </w:rPr>
      </w:pPr>
    </w:p>
    <w:p>
      <w:pPr>
        <w:rPr>
          <w:rFonts w:hint="eastAsia" w:ascii="方正楷体_GBK" w:hAnsi="方正楷体_GBK" w:eastAsia="方正楷体_GBK" w:cs="方正楷体_GBK"/>
          <w:sz w:val="32"/>
          <w:szCs w:val="32"/>
          <w:lang w:val="en-US" w:eastAsia="zh-CN"/>
        </w:rPr>
      </w:pPr>
    </w:p>
    <w:p>
      <w:pPr>
        <w:pStyle w:val="2"/>
        <w:rPr>
          <w:rFonts w:hint="eastAsia" w:ascii="方正楷体_GBK" w:hAnsi="方正楷体_GBK" w:eastAsia="方正楷体_GBK" w:cs="方正楷体_GBK"/>
          <w:sz w:val="32"/>
          <w:szCs w:val="32"/>
          <w:lang w:val="en-US" w:eastAsia="zh-CN"/>
        </w:rPr>
      </w:pPr>
    </w:p>
    <w:p>
      <w:pPr>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left="0"/>
        <w:jc w:val="center"/>
        <w:textAlignment w:val="auto"/>
        <w:outlineLvl w:val="0"/>
        <w:rPr>
          <w:rFonts w:hint="eastAsia" w:ascii="方正小标宋简体" w:hAnsi="方正小标宋简体" w:eastAsia="方正小标宋简体" w:cs="方正小标宋简体"/>
          <w:color w:val="auto"/>
          <w:sz w:val="44"/>
          <w:szCs w:val="44"/>
          <w:lang w:val="en-US" w:eastAsia="zh-CN"/>
        </w:rPr>
      </w:pPr>
    </w:p>
    <w:p>
      <w:pPr>
        <w:pStyle w:val="2"/>
        <w:rPr>
          <w:rFonts w:hint="eastAsia"/>
          <w:lang w:val="en-US" w:eastAsia="zh-CN"/>
        </w:rPr>
      </w:pPr>
      <w:bookmarkStart w:id="2" w:name="_GoBack"/>
      <w:bookmarkEnd w:id="2"/>
    </w:p>
    <w:p>
      <w:pPr>
        <w:keepNext w:val="0"/>
        <w:keepLines w:val="0"/>
        <w:pageBreakBefore w:val="0"/>
        <w:widowControl w:val="0"/>
        <w:kinsoku/>
        <w:wordWrap/>
        <w:overflowPunct/>
        <w:topLinePunct/>
        <w:autoSpaceDE/>
        <w:autoSpaceDN/>
        <w:bidi w:val="0"/>
        <w:adjustRightInd/>
        <w:snapToGrid/>
        <w:spacing w:line="580" w:lineRule="exact"/>
        <w:ind w:left="0"/>
        <w:jc w:val="center"/>
        <w:textAlignment w:val="auto"/>
        <w:outlineLvl w:val="0"/>
        <w:rPr>
          <w:rFonts w:hint="eastAsia" w:ascii="方正小标宋简体" w:hAnsi="方正小标宋简体" w:eastAsia="方正小标宋简体" w:cs="方正小标宋简体"/>
          <w:b w:val="0"/>
          <w:bCs w:val="0"/>
          <w:color w:val="auto"/>
          <w:spacing w:val="-11"/>
          <w:sz w:val="36"/>
          <w:szCs w:val="36"/>
          <w:lang w:eastAsia="zh-CN"/>
        </w:rPr>
      </w:pPr>
      <w:r>
        <w:rPr>
          <w:rFonts w:hint="eastAsia" w:ascii="方正小标宋简体" w:hAnsi="方正小标宋简体" w:eastAsia="方正小标宋简体" w:cs="方正小标宋简体"/>
          <w:color w:val="auto"/>
          <w:spacing w:val="-11"/>
          <w:sz w:val="44"/>
          <w:szCs w:val="44"/>
          <w:lang w:val="en-US" w:eastAsia="zh-CN"/>
        </w:rPr>
        <w:t>内蒙古自治区</w:t>
      </w:r>
      <w:r>
        <w:rPr>
          <w:rFonts w:hint="eastAsia" w:ascii="方正小标宋简体" w:hAnsi="方正小标宋简体" w:eastAsia="方正小标宋简体" w:cs="方正小标宋简体"/>
          <w:color w:val="auto"/>
          <w:spacing w:val="-11"/>
          <w:sz w:val="44"/>
          <w:szCs w:val="44"/>
          <w:lang w:eastAsia="zh-CN"/>
        </w:rPr>
        <w:t>“</w:t>
      </w:r>
      <w:r>
        <w:rPr>
          <w:rFonts w:hint="eastAsia" w:ascii="方正小标宋简体" w:hAnsi="方正小标宋简体" w:eastAsia="方正小标宋简体" w:cs="方正小标宋简体"/>
          <w:color w:val="auto"/>
          <w:spacing w:val="-11"/>
          <w:sz w:val="44"/>
          <w:szCs w:val="44"/>
        </w:rPr>
        <w:t>十四五</w:t>
      </w:r>
      <w:r>
        <w:rPr>
          <w:rFonts w:hint="eastAsia" w:ascii="方正小标宋简体" w:hAnsi="方正小标宋简体" w:eastAsia="方正小标宋简体" w:cs="方正小标宋简体"/>
          <w:color w:val="auto"/>
          <w:spacing w:val="-11"/>
          <w:sz w:val="44"/>
          <w:szCs w:val="44"/>
          <w:lang w:eastAsia="zh-CN"/>
        </w:rPr>
        <w:t>”</w:t>
      </w:r>
      <w:r>
        <w:rPr>
          <w:rFonts w:hint="eastAsia" w:ascii="方正小标宋简体" w:hAnsi="方正小标宋简体" w:eastAsia="方正小标宋简体" w:cs="方正小标宋简体"/>
          <w:color w:val="auto"/>
          <w:spacing w:val="-11"/>
          <w:sz w:val="44"/>
          <w:szCs w:val="44"/>
        </w:rPr>
        <w:t>医疗保障事业发展规划</w:t>
      </w:r>
    </w:p>
    <w:p>
      <w:pPr>
        <w:keepNext w:val="0"/>
        <w:keepLines w:val="0"/>
        <w:pageBreakBefore w:val="0"/>
        <w:widowControl w:val="0"/>
        <w:kinsoku/>
        <w:wordWrap/>
        <w:overflowPunct/>
        <w:topLinePunct/>
        <w:autoSpaceDE/>
        <w:autoSpaceDN/>
        <w:bidi w:val="0"/>
        <w:adjustRightInd/>
        <w:snapToGrid/>
        <w:spacing w:line="580" w:lineRule="exact"/>
        <w:ind w:left="0"/>
        <w:jc w:val="both"/>
        <w:textAlignment w:val="auto"/>
        <w:rPr>
          <w:rFonts w:hint="eastAsia" w:ascii="方正楷体_GBK" w:hAnsi="方正楷体_GBK" w:eastAsia="方正楷体_GBK" w:cs="方正楷体_GBK"/>
          <w:b w:val="0"/>
          <w:bCs w:val="0"/>
          <w:color w:val="auto"/>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left="0"/>
        <w:jc w:val="center"/>
        <w:textAlignment w:val="auto"/>
        <w:outlineLvl w:val="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目    录</w:t>
      </w:r>
    </w:p>
    <w:p>
      <w:pPr>
        <w:keepNext w:val="0"/>
        <w:keepLines w:val="0"/>
        <w:pageBreakBefore w:val="0"/>
        <w:widowControl w:val="0"/>
        <w:kinsoku/>
        <w:wordWrap/>
        <w:overflowPunct/>
        <w:topLinePunct/>
        <w:autoSpaceDE/>
        <w:autoSpaceDN/>
        <w:bidi w:val="0"/>
        <w:adjustRightInd/>
        <w:snapToGrid/>
        <w:spacing w:line="580" w:lineRule="exact"/>
        <w:ind w:left="0"/>
        <w:jc w:val="both"/>
        <w:textAlignment w:val="auto"/>
        <w:outlineLvl w:val="0"/>
        <w:rPr>
          <w:rFonts w:hint="eastAsia" w:ascii="方正小标宋简体" w:hAnsi="方正小标宋简体" w:eastAsia="方正小标宋简体" w:cs="方正小标宋简体"/>
          <w:color w:val="auto"/>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left="0" w:firstLine="0" w:firstLineChars="0"/>
        <w:jc w:val="both"/>
        <w:textAlignment w:val="auto"/>
        <w:outlineLvl w:val="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前  言</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firstLine="0" w:firstLineChars="0"/>
        <w:jc w:val="both"/>
        <w:textAlignment w:val="auto"/>
        <w:outlineLvl w:val="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第一章  规划背景与总体思路</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320" w:firstLineChars="100"/>
        <w:jc w:val="both"/>
        <w:textAlignment w:val="auto"/>
        <w:outlineLvl w:val="0"/>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第一节  发展成就</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firstLine="320" w:firstLineChars="100"/>
        <w:jc w:val="both"/>
        <w:textAlignment w:val="auto"/>
        <w:outlineLvl w:val="0"/>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第二节  发展形势</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firstLine="320" w:firstLineChars="100"/>
        <w:jc w:val="both"/>
        <w:textAlignment w:val="auto"/>
        <w:outlineLvl w:val="0"/>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第三节  指导思想</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firstLine="320" w:firstLineChars="100"/>
        <w:jc w:val="both"/>
        <w:textAlignment w:val="auto"/>
        <w:outlineLvl w:val="0"/>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第四节  主要原则</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firstLine="320" w:firstLineChars="100"/>
        <w:jc w:val="both"/>
        <w:textAlignment w:val="auto"/>
        <w:outlineLvl w:val="0"/>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第五节  发展目标</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firstLine="0" w:firstLineChars="0"/>
        <w:jc w:val="both"/>
        <w:textAlignment w:val="auto"/>
        <w:outlineLvl w:val="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第二章  健全多层次医疗保障制度体系</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320" w:firstLineChars="100"/>
        <w:jc w:val="both"/>
        <w:textAlignment w:val="auto"/>
        <w:outlineLvl w:val="0"/>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第一节  提升全民医保参保质量</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320" w:firstLineChars="100"/>
        <w:jc w:val="both"/>
        <w:textAlignment w:val="auto"/>
        <w:outlineLvl w:val="0"/>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第二节  持续完善待遇保障机制</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320" w:firstLineChars="100"/>
        <w:jc w:val="both"/>
        <w:textAlignment w:val="auto"/>
        <w:outlineLvl w:val="0"/>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第三节  优化医疗保障筹资机制</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320" w:firstLineChars="100"/>
        <w:jc w:val="both"/>
        <w:textAlignment w:val="auto"/>
        <w:outlineLvl w:val="0"/>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第四节  建立长期护理保险制度</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320" w:firstLineChars="100"/>
        <w:jc w:val="both"/>
        <w:textAlignment w:val="auto"/>
        <w:outlineLvl w:val="0"/>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第五节  积极发展商业医疗保险</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320" w:firstLineChars="100"/>
        <w:jc w:val="both"/>
        <w:textAlignment w:val="auto"/>
        <w:outlineLvl w:val="0"/>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第六节  支持医疗互助有序发展</w:t>
      </w:r>
    </w:p>
    <w:p>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第三章  优化医疗保障协同治理体系 </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320" w:firstLineChars="100"/>
        <w:jc w:val="both"/>
        <w:textAlignment w:val="auto"/>
        <w:outlineLvl w:val="0"/>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第一节  改进医疗保障支付机制</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320" w:firstLineChars="100"/>
        <w:jc w:val="both"/>
        <w:textAlignment w:val="auto"/>
        <w:outlineLvl w:val="0"/>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第二节  完善医药价格形成机制</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320" w:firstLineChars="100"/>
        <w:jc w:val="both"/>
        <w:textAlignment w:val="auto"/>
        <w:outlineLvl w:val="0"/>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第三节  健全基金监管长效机制</w:t>
      </w:r>
    </w:p>
    <w:p>
      <w:pPr>
        <w:keepNext w:val="0"/>
        <w:keepLines w:val="0"/>
        <w:pageBreakBefore w:val="0"/>
        <w:widowControl w:val="0"/>
        <w:pBdr>
          <w:bottom w:val="single" w:color="FFFFFF" w:sz="4" w:space="31"/>
        </w:pBdr>
        <w:kinsoku/>
        <w:wordWrap/>
        <w:overflowPunct w:val="0"/>
        <w:topLinePunct/>
        <w:autoSpaceDE/>
        <w:autoSpaceDN/>
        <w:bidi w:val="0"/>
        <w:adjustRightInd w:val="0"/>
        <w:snapToGrid w:val="0"/>
        <w:spacing w:line="580" w:lineRule="exact"/>
        <w:ind w:left="0" w:firstLine="0" w:firstLine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第四章  筑牢医疗保障服务与支撑体系</w:t>
      </w:r>
    </w:p>
    <w:p>
      <w:pPr>
        <w:keepNext w:val="0"/>
        <w:keepLines w:val="0"/>
        <w:pageBreakBefore w:val="0"/>
        <w:widowControl w:val="0"/>
        <w:pBdr>
          <w:bottom w:val="single" w:color="FFFFFF" w:sz="4" w:space="31"/>
        </w:pBdr>
        <w:kinsoku/>
        <w:wordWrap/>
        <w:overflowPunct w:val="0"/>
        <w:topLinePunct/>
        <w:autoSpaceDE/>
        <w:autoSpaceDN/>
        <w:bidi w:val="0"/>
        <w:adjustRightInd w:val="0"/>
        <w:snapToGrid w:val="0"/>
        <w:spacing w:line="580" w:lineRule="exact"/>
        <w:ind w:left="0" w:firstLine="320" w:firstLineChars="100"/>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第一节  提升医疗保障服务能力</w:t>
      </w:r>
    </w:p>
    <w:p>
      <w:pPr>
        <w:keepNext w:val="0"/>
        <w:keepLines w:val="0"/>
        <w:pageBreakBefore w:val="0"/>
        <w:widowControl w:val="0"/>
        <w:pBdr>
          <w:bottom w:val="single" w:color="FFFFFF" w:sz="4" w:space="31"/>
        </w:pBdr>
        <w:kinsoku/>
        <w:wordWrap/>
        <w:overflowPunct w:val="0"/>
        <w:topLinePunct/>
        <w:autoSpaceDE/>
        <w:autoSpaceDN/>
        <w:bidi w:val="0"/>
        <w:adjustRightInd w:val="0"/>
        <w:snapToGrid w:val="0"/>
        <w:spacing w:line="580" w:lineRule="exact"/>
        <w:ind w:left="0" w:firstLine="320" w:firstLineChars="100"/>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第二节  强化医疗保障支撑体系</w:t>
      </w:r>
    </w:p>
    <w:p>
      <w:pPr>
        <w:keepNext w:val="0"/>
        <w:keepLines w:val="0"/>
        <w:pageBreakBefore w:val="0"/>
        <w:widowControl w:val="0"/>
        <w:pBdr>
          <w:bottom w:val="single" w:color="FFFFFF" w:sz="4" w:space="31"/>
        </w:pBdr>
        <w:kinsoku/>
        <w:wordWrap/>
        <w:overflowPunct w:val="0"/>
        <w:topLinePunct/>
        <w:autoSpaceDE/>
        <w:autoSpaceDN/>
        <w:bidi w:val="0"/>
        <w:adjustRightInd w:val="0"/>
        <w:snapToGrid w:val="0"/>
        <w:spacing w:line="580" w:lineRule="exact"/>
        <w:ind w:left="0" w:firstLine="0" w:firstLine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第五章  保障措施与规划实施</w:t>
      </w:r>
    </w:p>
    <w:p>
      <w:pPr>
        <w:keepNext w:val="0"/>
        <w:keepLines w:val="0"/>
        <w:pageBreakBefore w:val="0"/>
        <w:widowControl w:val="0"/>
        <w:pBdr>
          <w:bottom w:val="single" w:color="FFFFFF" w:sz="4" w:space="31"/>
        </w:pBdr>
        <w:kinsoku/>
        <w:wordWrap/>
        <w:overflowPunct w:val="0"/>
        <w:topLinePunct/>
        <w:autoSpaceDE/>
        <w:autoSpaceDN/>
        <w:bidi w:val="0"/>
        <w:adjustRightInd w:val="0"/>
        <w:snapToGrid w:val="0"/>
        <w:spacing w:line="580" w:lineRule="exact"/>
        <w:ind w:left="0" w:firstLine="320" w:firstLineChars="100"/>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第一节  加强组织领导</w:t>
      </w:r>
    </w:p>
    <w:p>
      <w:pPr>
        <w:keepNext w:val="0"/>
        <w:keepLines w:val="0"/>
        <w:pageBreakBefore w:val="0"/>
        <w:widowControl w:val="0"/>
        <w:pBdr>
          <w:bottom w:val="single" w:color="FFFFFF" w:sz="4" w:space="31"/>
        </w:pBdr>
        <w:kinsoku/>
        <w:wordWrap/>
        <w:overflowPunct w:val="0"/>
        <w:topLinePunct/>
        <w:autoSpaceDE/>
        <w:autoSpaceDN/>
        <w:bidi w:val="0"/>
        <w:adjustRightInd w:val="0"/>
        <w:snapToGrid w:val="0"/>
        <w:spacing w:line="580" w:lineRule="exact"/>
        <w:ind w:left="0" w:firstLine="320" w:firstLineChars="100"/>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第二节  统筹推进落实</w:t>
      </w:r>
    </w:p>
    <w:p>
      <w:pPr>
        <w:keepNext w:val="0"/>
        <w:keepLines w:val="0"/>
        <w:pageBreakBefore w:val="0"/>
        <w:widowControl w:val="0"/>
        <w:pBdr>
          <w:bottom w:val="single" w:color="FFFFFF" w:sz="4" w:space="31"/>
        </w:pBdr>
        <w:kinsoku/>
        <w:wordWrap/>
        <w:overflowPunct w:val="0"/>
        <w:topLinePunct/>
        <w:autoSpaceDE/>
        <w:autoSpaceDN/>
        <w:bidi w:val="0"/>
        <w:adjustRightInd w:val="0"/>
        <w:snapToGrid w:val="0"/>
        <w:spacing w:line="580" w:lineRule="exact"/>
        <w:ind w:left="0" w:firstLine="320" w:firstLineChars="100"/>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第三节  强化评估考核</w:t>
      </w:r>
    </w:p>
    <w:p>
      <w:pPr>
        <w:keepNext w:val="0"/>
        <w:keepLines w:val="0"/>
        <w:pageBreakBefore w:val="0"/>
        <w:widowControl w:val="0"/>
        <w:pBdr>
          <w:bottom w:val="single" w:color="FFFFFF" w:sz="4" w:space="31"/>
        </w:pBdr>
        <w:kinsoku/>
        <w:wordWrap/>
        <w:overflowPunct w:val="0"/>
        <w:topLinePunct/>
        <w:autoSpaceDE/>
        <w:autoSpaceDN/>
        <w:bidi w:val="0"/>
        <w:adjustRightInd w:val="0"/>
        <w:snapToGrid w:val="0"/>
        <w:spacing w:line="580" w:lineRule="exact"/>
        <w:ind w:left="0" w:firstLine="320" w:firstLineChars="100"/>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第四节  营造良好氛围</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jc w:val="both"/>
        <w:textAlignment w:val="auto"/>
        <w:outlineLvl w:val="0"/>
        <w:rPr>
          <w:rFonts w:hint="eastAsia" w:ascii="方正仿宋_GBK" w:hAnsi="方正仿宋_GBK" w:eastAsia="方正仿宋_GBK" w:cs="方正仿宋_GBK"/>
          <w:color w:val="auto"/>
          <w:sz w:val="32"/>
          <w:szCs w:val="32"/>
          <w:lang w:val="en-US"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jc w:val="both"/>
        <w:textAlignment w:val="auto"/>
        <w:outlineLvl w:val="0"/>
        <w:rPr>
          <w:rFonts w:hint="eastAsia" w:ascii="方正仿宋_GBK" w:hAnsi="方正仿宋_GBK" w:eastAsia="方正仿宋_GBK" w:cs="方正仿宋_GBK"/>
          <w:color w:val="auto"/>
          <w:sz w:val="32"/>
          <w:szCs w:val="32"/>
          <w:lang w:val="en-US" w:eastAsia="zh-CN"/>
        </w:rPr>
        <w:sectPr>
          <w:footerReference r:id="rId3" w:type="default"/>
          <w:footerReference r:id="rId4" w:type="even"/>
          <w:pgSz w:w="11906" w:h="16838"/>
          <w:pgMar w:top="2098" w:right="1474" w:bottom="1701" w:left="1474" w:header="851" w:footer="1417" w:gutter="0"/>
          <w:paperSrc/>
          <w:pgNumType w:fmt="numberInDash"/>
          <w:cols w:space="720" w:num="1"/>
          <w:rtlGutter w:val="0"/>
          <w:docGrid w:type="lines" w:linePitch="312" w:charSpace="0"/>
        </w:sectPr>
      </w:pP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jc w:val="center"/>
        <w:textAlignment w:val="auto"/>
        <w:outlineLvl w:val="0"/>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lang w:eastAsia="zh-CN"/>
        </w:rPr>
        <w:t>前</w:t>
      </w:r>
      <w:r>
        <w:rPr>
          <w:rFonts w:hint="eastAsia" w:ascii="方正黑体_GBK" w:hAnsi="方正黑体_GBK" w:eastAsia="方正黑体_GBK" w:cs="方正黑体_GBK"/>
          <w:color w:val="auto"/>
          <w:sz w:val="32"/>
          <w:szCs w:val="32"/>
          <w:lang w:val="en-US" w:eastAsia="zh-CN"/>
        </w:rPr>
        <w:t xml:space="preserve">    </w:t>
      </w:r>
      <w:r>
        <w:rPr>
          <w:rFonts w:hint="eastAsia" w:ascii="方正黑体_GBK" w:hAnsi="方正黑体_GBK" w:eastAsia="方正黑体_GBK" w:cs="方正黑体_GBK"/>
          <w:color w:val="auto"/>
          <w:sz w:val="32"/>
          <w:szCs w:val="32"/>
          <w:lang w:eastAsia="zh-CN"/>
        </w:rPr>
        <w:t>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依据《内蒙古自治区国民经济和社会发展第十四个五年规划和2035年远景目标纲要》《“十四五”全民医疗保障规划》和《内蒙古自治区党委 自治区人民政府关于深化医疗保障制度改革的实施意见》，编制本规划。规划期为2021年至2025年，远景展望到2035年。本规划是“十四五”自治区规划体系的重要组成部分，是“十四五”时期指导全区医疗保障改革发展的行动纲领。</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jc w:val="center"/>
        <w:textAlignment w:val="auto"/>
        <w:outlineLvl w:val="0"/>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第一章</w:t>
      </w:r>
      <w:r>
        <w:rPr>
          <w:rFonts w:hint="eastAsia" w:ascii="方正黑体_GBK" w:hAnsi="方正黑体_GBK" w:eastAsia="方正黑体_GBK" w:cs="方正黑体_GBK"/>
          <w:color w:val="auto"/>
          <w:sz w:val="32"/>
          <w:szCs w:val="32"/>
          <w:lang w:val="en-US" w:eastAsia="zh-CN"/>
        </w:rPr>
        <w:t xml:space="preserve">  规划</w:t>
      </w:r>
      <w:r>
        <w:rPr>
          <w:rFonts w:hint="eastAsia" w:ascii="方正黑体_GBK" w:hAnsi="方正黑体_GBK" w:eastAsia="方正黑体_GBK" w:cs="方正黑体_GBK"/>
          <w:color w:val="auto"/>
          <w:sz w:val="32"/>
          <w:szCs w:val="32"/>
          <w:lang w:eastAsia="zh-CN"/>
        </w:rPr>
        <w:t>背景与总体思路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内蒙古于1996年开始探索统账结合模式的医疗保险运行机制，1999年至2003年建立全区职工基本医疗保险制度；2003年开展新型农村牧区合作医疗制度试点，2007年全面建立；2007年启动城镇居民基本医疗保险制度试点，2008年全面建立；2016年实现新型农村牧区合作医疗和城镇居民基本医疗保险两项制度全面整合，形成了统一的城乡居民基本医疗保险制度；2019年职工基本医疗保险和生育保险合并实施。经过20多年的探索，全区基本形成以职工、城乡居民基本医疗保险为主体，大病保险等为补充，医疗救助为托底的多层次医疗保障制度框架。</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jc w:val="center"/>
        <w:textAlignment w:val="auto"/>
        <w:outlineLvl w:val="0"/>
        <w:rPr>
          <w:rFonts w:hint="eastAsia" w:ascii="方正楷体_GBK" w:hAnsi="方正楷体_GBK" w:eastAsia="方正楷体_GBK" w:cs="方正楷体_GBK"/>
          <w:bCs/>
          <w:color w:val="auto"/>
          <w:sz w:val="32"/>
          <w:szCs w:val="32"/>
          <w:highlight w:val="none"/>
          <w:lang w:eastAsia="zh-CN"/>
        </w:rPr>
      </w:pPr>
      <w:r>
        <w:rPr>
          <w:rFonts w:hint="eastAsia" w:ascii="方正楷体_GBK" w:hAnsi="方正楷体_GBK" w:eastAsia="方正楷体_GBK" w:cs="方正楷体_GBK"/>
          <w:b w:val="0"/>
          <w:bCs/>
          <w:color w:val="auto"/>
          <w:sz w:val="32"/>
          <w:szCs w:val="32"/>
          <w:highlight w:val="none"/>
          <w:lang w:val="en-US" w:eastAsia="zh-CN"/>
        </w:rPr>
        <w:t>第一节  发展成就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“十三五”期间，内蒙古进入新发展阶段，全区医疗保障系统在习近平新时代中国特色社会主义思想的指导下，在自治区党委和政府的坚强领导下，</w:t>
      </w:r>
      <w:r>
        <w:rPr>
          <w:rFonts w:hint="eastAsia" w:ascii="方正仿宋_GBK" w:hAnsi="方正仿宋_GBK" w:eastAsia="方正仿宋_GBK" w:cs="方正仿宋_GBK"/>
          <w:sz w:val="32"/>
          <w:szCs w:val="32"/>
          <w:lang w:val="zh-TW" w:eastAsia="zh-CN"/>
        </w:rPr>
        <w:t>推动医疗保障事业改革发展取得突破性进展，</w:t>
      </w:r>
      <w:r>
        <w:rPr>
          <w:rFonts w:hint="eastAsia" w:ascii="方正仿宋_GBK" w:hAnsi="方正仿宋_GBK" w:eastAsia="方正仿宋_GBK" w:cs="方正仿宋_GBK"/>
          <w:sz w:val="32"/>
          <w:szCs w:val="32"/>
          <w:lang w:val="en-US" w:eastAsia="zh-CN"/>
        </w:rPr>
        <w:t>人民群众获得感不断增强。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（一）制度体系更加完善。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建立健全医疗保障制度体系。</w:t>
      </w:r>
      <w:r>
        <w:rPr>
          <w:rFonts w:hint="eastAsia" w:ascii="方正仿宋_GBK" w:hAnsi="方正仿宋_GBK" w:eastAsia="方正仿宋_GBK" w:cs="方正仿宋_GBK"/>
          <w:sz w:val="32"/>
          <w:szCs w:val="32"/>
          <w:lang w:val="zh-CN" w:eastAsia="zh-CN"/>
        </w:rPr>
        <w:t>基本医疗保险更加公平普惠</w:t>
      </w:r>
      <w:r>
        <w:rPr>
          <w:rFonts w:hint="eastAsia" w:ascii="方正仿宋_GBK" w:hAnsi="方正仿宋_GBK" w:eastAsia="方正仿宋_GBK" w:cs="方正仿宋_GBK"/>
          <w:sz w:val="32"/>
          <w:szCs w:val="32"/>
          <w:lang w:val="en-US" w:eastAsia="zh-CN"/>
        </w:rPr>
        <w:t>，职工大额医疗费用补助、城乡居民大病保险等补充医疗保险制度基本建立。重特大疾病医疗救助全面实施，城乡医疗救助制度不断完善，兜底保障功能持续提升。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集中统一医疗保障管理体制。全区各级医疗保障部门组建成立，医疗保险、生育保险、医药价格、招标采购、医疗救助等职能优化整合，基本医疗保险盟市级统筹全面做实，集中统一的医疗保障管理体制初步建立。  </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（二）重点改革更加深化。</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完善药械集中招采机制。落实国家组织药品和医用耗材集中招标采购政策，三批共112个国家集中采购药品价格平均降幅72.7%；参加省际联盟集中带量采购，“京津冀3+6”人工晶体中选产品平均降幅32.6%；初步建立起以自治区为单位组织的集中带量采购与医疗机构自主议价相结合的药械阳光招采新机制。创新集中采购药品医保基金与医药企业直接结算模式。自治区级药械集中招标采购平台初步建成，实现了药品招标采购、业务受理审核全流程网上办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持续完善医保药品目录。落实国家《基本医疗保险用药管理暂行办法》，将国家谈判药品全部纳入我区医保支付范围，将国家重点监控的20种药品和自行增补的76个药品调出医保目录，将符合国家相关规定的121个蒙成药、376个中药（蒙药）饮片、2799个医院制剂纳入全区医保支付范围，医保目录动态调整机制初步建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深化医保支付方式改革。着力推进总额预算下按病种、床日、人头等多元复合式支付方式改革，按病种付费范围不断扩大，病种目录达到605个，制定病种付费标准154个。按疾病诊断相关分组付费（DRG）国家试点乌海市进入模拟运行，同步推开自治区级试点工作；呼伦贝尔市、赤峰市、鄂尔多斯市列为区域点数法总额预算和按病种分值付费（DIP）国家试点城市。对三种8个规格用量大、价格差异大的药品制定医保支付价，改革创新取得明显成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推进医疗服务价格改革。全面取消公立医疗机构药品和医用耗材加成，同步调整医疗服务价格，推进自治区2012试行版和2018修订版医疗服务项目价格实施。加强医疗服务价格分类管理，对公立医疗机构基本医疗服务价格实行政府指导价，非基本医疗服务实行市场调节价。完善“互联网+”医疗服务项目价格政策，推进优质医疗资源跨区域流动，促进医疗服务提质增效和公平可及。核准公布3批46项新增医疗服务项目价格。</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全面开展医保基金监管。打击欺诈骗保专项治理、飞行检查等系列行动取得显著成效，“全覆盖、无禁区、零容忍”监管高压态势持续巩固。建立举报奖励制度及举报线索查处平台，主动公开曝光欺诈骗保案件，宣传震慑力度不断加大。持续推进落实行政执法，自治区医疗保障基金监督管理实施办法纳入政府立法计划。</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大力创新医保监管方式。基金预算和绩效管理持续加强，建立健全基金收支风险预警机制，防范化解运行风险。乌兰察布市智能监控示范点和兴安盟创新监管方式国家试点有序推动，诚信医保建设不断推进，制定基金监管信用评定办法，自治区信用体系建设试点启动实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（三）健康保障更加充分。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稳步提高医疗保障水平。全区基本医疗保险参保达到</w:t>
      </w:r>
      <w:r>
        <w:rPr>
          <w:rFonts w:hint="eastAsia" w:ascii="方正仿宋_GBK" w:hAnsi="方正仿宋_GBK" w:eastAsia="方正仿宋_GBK" w:cs="方正仿宋_GBK"/>
          <w:sz w:val="32"/>
          <w:szCs w:val="32"/>
          <w:lang w:val="en" w:eastAsia="zh-CN"/>
        </w:rPr>
        <w:t>2183.9</w:t>
      </w:r>
      <w:r>
        <w:rPr>
          <w:rFonts w:hint="eastAsia" w:ascii="方正仿宋_GBK" w:hAnsi="方正仿宋_GBK" w:eastAsia="方正仿宋_GBK" w:cs="方正仿宋_GBK"/>
          <w:sz w:val="32"/>
          <w:szCs w:val="32"/>
          <w:lang w:val="en-US" w:eastAsia="zh-CN"/>
        </w:rPr>
        <w:t>万人，参保率达到95%以上；五年基本医疗保险基金总收入达</w:t>
      </w:r>
      <w:r>
        <w:rPr>
          <w:rFonts w:hint="eastAsia" w:ascii="方正仿宋_GBK" w:hAnsi="方正仿宋_GBK" w:eastAsia="方正仿宋_GBK" w:cs="方正仿宋_GBK"/>
          <w:sz w:val="32"/>
          <w:szCs w:val="32"/>
          <w:lang w:val="en" w:eastAsia="zh-CN"/>
        </w:rPr>
        <w:t>1450</w:t>
      </w:r>
      <w:r>
        <w:rPr>
          <w:rFonts w:hint="eastAsia" w:ascii="方正仿宋_GBK" w:hAnsi="方正仿宋_GBK" w:eastAsia="方正仿宋_GBK" w:cs="方正仿宋_GBK"/>
          <w:sz w:val="32"/>
          <w:szCs w:val="32"/>
          <w:lang w:val="en-US" w:eastAsia="zh-CN"/>
        </w:rPr>
        <w:t>亿元，总支出</w:t>
      </w:r>
      <w:r>
        <w:rPr>
          <w:rFonts w:hint="eastAsia" w:ascii="方正仿宋_GBK" w:hAnsi="方正仿宋_GBK" w:eastAsia="方正仿宋_GBK" w:cs="方正仿宋_GBK"/>
          <w:sz w:val="32"/>
          <w:szCs w:val="32"/>
          <w:lang w:val="en" w:eastAsia="zh-CN"/>
        </w:rPr>
        <w:t>1223</w:t>
      </w:r>
      <w:r>
        <w:rPr>
          <w:rFonts w:hint="eastAsia" w:ascii="方正仿宋_GBK" w:hAnsi="方正仿宋_GBK" w:eastAsia="方正仿宋_GBK" w:cs="方正仿宋_GBK"/>
          <w:sz w:val="32"/>
          <w:szCs w:val="32"/>
          <w:lang w:val="en-US" w:eastAsia="zh-CN"/>
        </w:rPr>
        <w:t>亿元，统筹基金累计结余</w:t>
      </w:r>
      <w:r>
        <w:rPr>
          <w:rFonts w:hint="eastAsia" w:ascii="方正仿宋_GBK" w:hAnsi="方正仿宋_GBK" w:eastAsia="方正仿宋_GBK" w:cs="方正仿宋_GBK"/>
          <w:sz w:val="32"/>
          <w:szCs w:val="32"/>
          <w:lang w:val="en" w:eastAsia="zh-CN"/>
        </w:rPr>
        <w:t>346</w:t>
      </w:r>
      <w:r>
        <w:rPr>
          <w:rFonts w:hint="eastAsia" w:ascii="方正仿宋_GBK" w:hAnsi="方正仿宋_GBK" w:eastAsia="方正仿宋_GBK" w:cs="方正仿宋_GBK"/>
          <w:sz w:val="32"/>
          <w:szCs w:val="32"/>
          <w:lang w:val="en-US" w:eastAsia="zh-CN"/>
        </w:rPr>
        <w:t>亿元，基金运行平稳可持续；</w:t>
      </w:r>
      <w:r>
        <w:rPr>
          <w:rFonts w:hint="eastAsia" w:ascii="方正仿宋_GBK" w:hAnsi="方正仿宋_GBK" w:eastAsia="方正仿宋_GBK" w:cs="方正仿宋_GBK"/>
          <w:sz w:val="32"/>
          <w:szCs w:val="32"/>
          <w:lang w:val="zh-TW" w:eastAsia="zh-CN"/>
        </w:rPr>
        <w:t>职工和城乡居民基本医疗保险</w:t>
      </w:r>
      <w:r>
        <w:rPr>
          <w:rFonts w:hint="eastAsia" w:ascii="方正仿宋_GBK" w:hAnsi="方正仿宋_GBK" w:eastAsia="方正仿宋_GBK" w:cs="方正仿宋_GBK"/>
          <w:sz w:val="32"/>
          <w:szCs w:val="32"/>
          <w:lang w:val="en-US" w:eastAsia="zh-CN"/>
        </w:rPr>
        <w:t>政策范围内住院费用支付比例稳定在85%和70%左右，城乡居民高血压、糖尿病门诊用药保障机制普遍建立，政策范围内支付比例达到50%以上，</w:t>
      </w:r>
      <w:r>
        <w:rPr>
          <w:rFonts w:hint="eastAsia" w:ascii="方正仿宋_GBK" w:hAnsi="方正仿宋_GBK" w:eastAsia="方正仿宋_GBK" w:cs="方正仿宋_GBK"/>
          <w:sz w:val="32"/>
          <w:szCs w:val="32"/>
          <w:lang w:val="zh-TW" w:eastAsia="zh-CN"/>
        </w:rPr>
        <w:t>待遇水平显著提高。</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zh-TW" w:eastAsia="zh-CN"/>
        </w:rPr>
      </w:pPr>
      <w:r>
        <w:rPr>
          <w:rFonts w:hint="eastAsia" w:ascii="方正仿宋_GBK" w:hAnsi="方正仿宋_GBK" w:eastAsia="方正仿宋_GBK" w:cs="方正仿宋_GBK"/>
          <w:sz w:val="32"/>
          <w:szCs w:val="32"/>
          <w:lang w:val="en-US" w:eastAsia="zh-CN"/>
        </w:rPr>
        <w:t>决战决胜医保脱贫攻坚。</w:t>
      </w:r>
      <w:r>
        <w:rPr>
          <w:rFonts w:hint="eastAsia" w:ascii="方正仿宋_GBK" w:hAnsi="方正仿宋_GBK" w:eastAsia="方正仿宋_GBK" w:cs="方正仿宋_GBK"/>
          <w:sz w:val="32"/>
          <w:szCs w:val="32"/>
          <w:lang w:val="zh-TW" w:eastAsia="zh-CN"/>
        </w:rPr>
        <w:t>基本医保、大病保险、医疗救助覆盖农村牧区贫困人口。加大大病保险倾斜力度，符合条件的农村牧区贫困人口大病保险起付线降低</w:t>
      </w:r>
      <w:r>
        <w:rPr>
          <w:rFonts w:hint="eastAsia" w:ascii="方正仿宋_GBK" w:hAnsi="方正仿宋_GBK" w:eastAsia="方正仿宋_GBK" w:cs="方正仿宋_GBK"/>
          <w:sz w:val="32"/>
          <w:szCs w:val="32"/>
          <w:lang w:val="en-US" w:eastAsia="zh-CN"/>
        </w:rPr>
        <w:t>50%、支付比例提高5%、取消封顶线。</w:t>
      </w:r>
      <w:r>
        <w:rPr>
          <w:rFonts w:hint="eastAsia" w:ascii="方正仿宋_GBK" w:hAnsi="方正仿宋_GBK" w:eastAsia="方正仿宋_GBK" w:cs="方正仿宋_GBK"/>
          <w:sz w:val="32"/>
          <w:szCs w:val="32"/>
          <w:lang w:val="zh-TW" w:eastAsia="zh-CN"/>
        </w:rPr>
        <w:t>进一步加强医疗救助托底保障能力，年度救助限额内政策范围内个人自付住院费用救助比例不低于</w:t>
      </w:r>
      <w:r>
        <w:rPr>
          <w:rFonts w:hint="eastAsia" w:ascii="方正仿宋_GBK" w:hAnsi="方正仿宋_GBK" w:eastAsia="方正仿宋_GBK" w:cs="方正仿宋_GBK"/>
          <w:sz w:val="32"/>
          <w:szCs w:val="32"/>
          <w:lang w:val="en-US" w:eastAsia="zh-CN"/>
        </w:rPr>
        <w:t>70%。实现</w:t>
      </w:r>
      <w:r>
        <w:rPr>
          <w:rFonts w:hint="eastAsia" w:ascii="方正仿宋_GBK" w:hAnsi="方正仿宋_GBK" w:eastAsia="方正仿宋_GBK" w:cs="方正仿宋_GBK"/>
          <w:sz w:val="32"/>
          <w:szCs w:val="32"/>
          <w:lang w:val="zh-TW" w:eastAsia="zh-CN"/>
        </w:rPr>
        <w:t>农村牧区贫困人口旗县范围内“</w:t>
      </w:r>
      <w:r>
        <w:rPr>
          <w:rFonts w:hint="eastAsia" w:ascii="方正仿宋_GBK" w:hAnsi="方正仿宋_GBK" w:eastAsia="方正仿宋_GBK" w:cs="方正仿宋_GBK"/>
          <w:sz w:val="32"/>
          <w:szCs w:val="32"/>
          <w:lang w:val="zh-CN" w:eastAsia="zh-CN"/>
        </w:rPr>
        <w:t>一站式服务，一窗口办理，一单制结算</w:t>
      </w:r>
      <w:r>
        <w:rPr>
          <w:rFonts w:hint="eastAsia" w:ascii="方正仿宋_GBK" w:hAnsi="方正仿宋_GBK" w:eastAsia="方正仿宋_GBK" w:cs="方正仿宋_GBK"/>
          <w:sz w:val="32"/>
          <w:szCs w:val="32"/>
          <w:lang w:val="zh-TW"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全力做好新冠肺炎疫情防控。积极应对疫情，贯彻落实国家免除参保患者新冠肺炎诊疗费用、实行先救治后结算等措施，做到“两个确保”，解除患者的后顾之忧</w:t>
      </w:r>
      <w:r>
        <w:rPr>
          <w:rFonts w:hint="eastAsia" w:ascii="方正仿宋_GBK" w:hAnsi="方正仿宋_GBK" w:eastAsia="方正仿宋_GBK" w:cs="方正仿宋_GBK"/>
          <w:sz w:val="32"/>
          <w:szCs w:val="32"/>
          <w:lang w:val="zh-CN" w:eastAsia="zh-CN"/>
        </w:rPr>
        <w:t>。及时出台阶段性减征职工基本医疗保险费用政策，为企业实际减负1</w:t>
      </w:r>
      <w:r>
        <w:rPr>
          <w:rFonts w:hint="eastAsia" w:ascii="方正仿宋_GBK" w:hAnsi="方正仿宋_GBK" w:eastAsia="方正仿宋_GBK" w:cs="方正仿宋_GBK"/>
          <w:sz w:val="32"/>
          <w:szCs w:val="32"/>
          <w:lang w:val="en-US" w:eastAsia="zh-CN"/>
        </w:rPr>
        <w:t>4.7</w:t>
      </w:r>
      <w:r>
        <w:rPr>
          <w:rFonts w:hint="eastAsia" w:ascii="方正仿宋_GBK" w:hAnsi="方正仿宋_GBK" w:eastAsia="方正仿宋_GBK" w:cs="方正仿宋_GBK"/>
          <w:sz w:val="32"/>
          <w:szCs w:val="32"/>
          <w:lang w:val="zh-CN" w:eastAsia="zh-CN"/>
        </w:rPr>
        <w:t>亿元；向定点医疗机构预拨医保基金21</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val="zh-CN" w:eastAsia="zh-CN"/>
        </w:rPr>
        <w:t>亿元，缓解因疫情影响面临的资金压力</w:t>
      </w:r>
      <w:r>
        <w:rPr>
          <w:rFonts w:hint="eastAsia" w:ascii="方正仿宋_GBK" w:hAnsi="方正仿宋_GBK" w:eastAsia="方正仿宋_GBK" w:cs="方正仿宋_GBK"/>
          <w:sz w:val="32"/>
          <w:szCs w:val="32"/>
          <w:lang w:val="en-US" w:eastAsia="zh-CN"/>
        </w:rPr>
        <w:t>。制定并先后三次调整新冠病毒核酸检测费用，从最初的每人次270元降到80元。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（四）服务能力更加提升。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zh-CN" w:eastAsia="zh-CN"/>
        </w:rPr>
      </w:pPr>
      <w:r>
        <w:rPr>
          <w:rFonts w:hint="eastAsia" w:ascii="方正仿宋_GBK" w:hAnsi="方正仿宋_GBK" w:eastAsia="方正仿宋_GBK" w:cs="方正仿宋_GBK"/>
          <w:sz w:val="32"/>
          <w:szCs w:val="32"/>
          <w:lang w:val="zh-CN" w:eastAsia="zh-CN"/>
        </w:rPr>
        <w:t>规范医疗保障政务服务。统一全区医疗保障政务服务事项清单，进一步精简办理材料、办事流程，缩短办理时限</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zh-CN" w:eastAsia="zh-CN"/>
        </w:rPr>
        <w:t>公共服务不断优化；</w:t>
      </w:r>
      <w:r>
        <w:rPr>
          <w:rFonts w:hint="eastAsia" w:ascii="方正仿宋_GBK" w:hAnsi="方正仿宋_GBK" w:eastAsia="方正仿宋_GBK" w:cs="方正仿宋_GBK"/>
          <w:sz w:val="32"/>
          <w:szCs w:val="32"/>
          <w:lang w:val="en-US" w:eastAsia="zh-CN"/>
        </w:rPr>
        <w:t>城乡居民大病保险委托商保经办服务进一步规范</w:t>
      </w:r>
      <w:r>
        <w:rPr>
          <w:rFonts w:hint="eastAsia" w:ascii="方正仿宋_GBK" w:hAnsi="方正仿宋_GBK" w:eastAsia="方正仿宋_GBK" w:cs="方正仿宋_GBK"/>
          <w:sz w:val="32"/>
          <w:szCs w:val="32"/>
          <w:lang w:val="zh-CN" w:eastAsia="zh-CN"/>
        </w:rPr>
        <w:t>，</w:t>
      </w:r>
      <w:r>
        <w:rPr>
          <w:rFonts w:hint="eastAsia" w:ascii="方正仿宋_GBK" w:hAnsi="方正仿宋_GBK" w:eastAsia="方正仿宋_GBK" w:cs="方正仿宋_GBK"/>
          <w:sz w:val="32"/>
          <w:szCs w:val="32"/>
          <w:lang w:val="en-US" w:eastAsia="zh-CN"/>
        </w:rPr>
        <w:t>医保“放管服”改革取得初步成效。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zh-CN" w:eastAsia="zh-CN"/>
        </w:rPr>
        <w:t>完善异地就医直接结算。全区跨省异地就医住院费用直接结算实现全覆盖，门诊跨省直接结算列为国家试点。区内门诊费用异地直接结算工作稳步推进，</w:t>
      </w:r>
      <w:r>
        <w:rPr>
          <w:rFonts w:hint="eastAsia" w:ascii="方正仿宋_GBK" w:hAnsi="方正仿宋_GBK" w:eastAsia="方正仿宋_GBK" w:cs="方正仿宋_GBK"/>
          <w:sz w:val="32"/>
          <w:szCs w:val="32"/>
          <w:lang w:val="en-US" w:eastAsia="zh-CN"/>
        </w:rPr>
        <w:t>5个统筹区实现区域一体化门诊特殊慢性病费用直接结算。</w:t>
      </w:r>
      <w:r>
        <w:rPr>
          <w:rFonts w:hint="eastAsia" w:ascii="方正仿宋_GBK" w:hAnsi="方正仿宋_GBK" w:eastAsia="方正仿宋_GBK" w:cs="方正仿宋_GBK"/>
          <w:sz w:val="32"/>
          <w:szCs w:val="32"/>
          <w:lang w:val="zh-CN" w:eastAsia="zh-CN"/>
        </w:rPr>
        <w:t>进一步简化异地就医备案手续，实现异地就医备案网上办理全覆盖。</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信息化标准化取得突破。升级改造全区现有职工基本医疗保险、居民基本医疗保险、药品采购系统，按照国家统一的医疗保障业务标准和技术标准，启动建设全区医疗保障信息系统。推广医保电子凭证，推进贯彻落实15项信息业务编码工作。</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jc w:val="center"/>
        <w:textAlignment w:val="auto"/>
        <w:outlineLvl w:val="0"/>
        <w:rPr>
          <w:rFonts w:hint="eastAsia" w:ascii="方正楷体_GBK" w:hAnsi="方正楷体_GBK" w:eastAsia="方正楷体_GBK" w:cs="方正楷体_GBK"/>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第二节  发展形势</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当前我国已转向高质量发展阶段，内蒙古面临的机遇和挑战都有新的发展变化，医疗保障事业发展要立足中华民族伟大复兴的战略全局，世界百年未有之大变局，加强谋划，把握机遇，妥善应对风险挑战。</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从机遇看，“健康内蒙古”战略深入实施，自治区党委和政府制定深化医疗保障制度改革的实施意见，为高质量推进医疗保障改革发展提供了政治保证。随着一系列重大国家战略的深入实施，内蒙古拥有多重叠加的发展机遇，新发展格局加快构建，为医疗保障事业高质量发展奠定了坚实的基础。制度体系持续完善，药品和医用耗材集中带量采购全面落实，医保药品目录和医疗服务价格动态调整机制逐步健全，医保支付方式改革不断推进，打击欺诈骗保专项治理有效实施，为全区深化医疗保障改革提供了有益探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从挑战看，全区医疗保障发展不平衡、保障不充分、改革不协同、管理不精细问题仍然比较突出。人口老龄化加快发展，</w:t>
      </w:r>
      <w:r>
        <w:rPr>
          <w:rFonts w:hint="eastAsia" w:ascii="方正仿宋_GBK" w:hAnsi="方正仿宋_GBK" w:eastAsia="方正仿宋_GBK" w:cs="方正仿宋_GBK"/>
          <w:sz w:val="32"/>
          <w:szCs w:val="32"/>
          <w:lang w:val="zh-TW" w:eastAsia="zh-CN"/>
        </w:rPr>
        <w:t>疾病影响因素更加复杂，部分</w:t>
      </w:r>
      <w:r>
        <w:rPr>
          <w:rFonts w:hint="eastAsia" w:ascii="方正仿宋_GBK" w:hAnsi="方正仿宋_GBK" w:eastAsia="方正仿宋_GBK" w:cs="方正仿宋_GBK"/>
          <w:sz w:val="32"/>
          <w:szCs w:val="32"/>
          <w:lang w:val="zh-CN" w:eastAsia="zh-CN"/>
        </w:rPr>
        <w:t>地区</w:t>
      </w:r>
      <w:r>
        <w:rPr>
          <w:rFonts w:hint="eastAsia" w:ascii="方正仿宋_GBK" w:hAnsi="方正仿宋_GBK" w:eastAsia="方正仿宋_GBK" w:cs="方正仿宋_GBK"/>
          <w:sz w:val="32"/>
          <w:szCs w:val="32"/>
          <w:lang w:val="zh-TW" w:eastAsia="zh-CN"/>
        </w:rPr>
        <w:t>基金运行风险不容忽视</w:t>
      </w:r>
      <w:r>
        <w:rPr>
          <w:rFonts w:hint="eastAsia" w:ascii="方正仿宋_GBK" w:hAnsi="方正仿宋_GBK" w:eastAsia="方正仿宋_GBK" w:cs="方正仿宋_GBK"/>
          <w:sz w:val="32"/>
          <w:szCs w:val="32"/>
          <w:lang w:val="zh-CN" w:eastAsia="zh-CN"/>
        </w:rPr>
        <w:t>；</w:t>
      </w:r>
      <w:r>
        <w:rPr>
          <w:rFonts w:hint="eastAsia" w:ascii="方正仿宋_GBK" w:hAnsi="方正仿宋_GBK" w:eastAsia="方正仿宋_GBK" w:cs="方正仿宋_GBK"/>
          <w:sz w:val="32"/>
          <w:szCs w:val="32"/>
          <w:lang w:val="zh-TW" w:eastAsia="zh-CN"/>
        </w:rPr>
        <w:t>重大疾病保障水平与群众期待仍有差距，医保基金支付能力的有限性与人民群众日益增长的健康需求之间的矛盾更加突出；</w:t>
      </w:r>
      <w:r>
        <w:rPr>
          <w:rFonts w:hint="eastAsia" w:ascii="方正仿宋_GBK" w:hAnsi="方正仿宋_GBK" w:eastAsia="方正仿宋_GBK" w:cs="方正仿宋_GBK"/>
          <w:sz w:val="32"/>
          <w:szCs w:val="32"/>
          <w:lang w:val="en-US" w:eastAsia="zh-CN"/>
        </w:rPr>
        <w:t xml:space="preserve">“三医联动”改革仍需深入推进，基金监管长效机制需要加快建立，医保法治基础比较薄弱；医疗保障治理体系和治理能力现代化水平与人民群众对经办服务的便捷性、可得性、即时性要求还不相符。 </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疗保障工作要准确把握新发展阶段、深入贯彻新发展理念、服务融入新发展格局，增强机遇意识和风险意识，坚持以保障人民健康为中心，强化底线思维，为实现更高质量发展、维护人民群众健康和生命安全及全体人民共同富裕提供更加坚实的保障。</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jc w:val="center"/>
        <w:textAlignment w:val="auto"/>
        <w:outlineLvl w:val="0"/>
        <w:rPr>
          <w:rFonts w:hint="eastAsia" w:ascii="方正楷体_GBK" w:hAnsi="方正楷体_GBK" w:eastAsia="方正楷体_GBK" w:cs="方正楷体_GBK"/>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第三节  指导思想</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以习近平新时代中国特色社会主义思想为指导，深入贯彻党的十九大和十九届二中、三中、四中、五中全会精神，全面落实习近平总书记对内蒙古重要讲话重要指示批示精神和对医疗保障工作重要指示批示精神，按照自治区党委和政府关于深化医疗保障制度改革的工作要求，坚持以人民为中心的发展思想，深入</w:t>
      </w:r>
      <w:r>
        <w:rPr>
          <w:rFonts w:hint="eastAsia" w:ascii="方正仿宋_GBK" w:hAnsi="方正仿宋_GBK" w:eastAsia="方正仿宋_GBK" w:cs="方正仿宋_GBK"/>
          <w:sz w:val="32"/>
          <w:szCs w:val="32"/>
          <w:lang w:val="zh-TW" w:eastAsia="zh-CN"/>
        </w:rPr>
        <w:t>实施健康内蒙古战略</w:t>
      </w:r>
      <w:r>
        <w:rPr>
          <w:rFonts w:hint="eastAsia" w:ascii="方正仿宋_GBK" w:hAnsi="方正仿宋_GBK" w:eastAsia="方正仿宋_GBK" w:cs="方正仿宋_GBK"/>
          <w:sz w:val="32"/>
          <w:szCs w:val="32"/>
          <w:lang w:val="en-US" w:eastAsia="zh-CN"/>
        </w:rPr>
        <w:t>，牢牢把握高质量发展主题，以推动医疗保障制度更加成熟定型为主线，</w:t>
      </w:r>
      <w:r>
        <w:rPr>
          <w:rFonts w:hint="eastAsia" w:ascii="方正仿宋_GBK" w:hAnsi="方正仿宋_GBK" w:eastAsia="方正仿宋_GBK" w:cs="方正仿宋_GBK"/>
          <w:sz w:val="32"/>
          <w:szCs w:val="32"/>
          <w:lang w:val="zh-TW" w:eastAsia="zh-CN"/>
        </w:rPr>
        <w:t>以解除全区人民疾病后顾之忧为根本目的，以体制机制创新为动力，</w:t>
      </w:r>
      <w:r>
        <w:rPr>
          <w:rFonts w:hint="eastAsia" w:ascii="方正仿宋_GBK" w:hAnsi="方正仿宋_GBK" w:eastAsia="方正仿宋_GBK" w:cs="方正仿宋_GBK"/>
          <w:sz w:val="32"/>
          <w:szCs w:val="32"/>
          <w:lang w:val="en-US" w:eastAsia="zh-CN"/>
        </w:rPr>
        <w:t>统筹需求侧管理和供给侧改革，强化精细化管理，发挥医保基金战略性购买作用，加快建设覆盖全民、统筹城乡、公平统一、保障适度、可持续的多层次医疗保障体系，建设公平医保、法治医保、安全医保、智慧医保、协同医保，持续推进医疗保障治理体系和治理能力现代化，努力为人民群众提供全方位、全周期、更高价值、更可靠的医疗保障，不断提升人民群众的获得感、幸福感、安全感。</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jc w:val="center"/>
        <w:textAlignment w:val="auto"/>
        <w:outlineLvl w:val="0"/>
        <w:rPr>
          <w:rFonts w:hint="eastAsia" w:ascii="方正楷体_GBK" w:hAnsi="方正楷体_GBK" w:eastAsia="方正楷体_GBK" w:cs="方正楷体_GBK"/>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第四节  主要原则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坚持党的全面领导。始终坚持党对医疗保障工作的领导，发展和完善中国特色医疗保障制度，坚持制度的统一性和规范性，增强制度的刚性约束，牢牢把握新发展阶段的要求，坚决贯彻落实新发展理念，服务融入新发展格局，为医疗保障制度成熟定型提供根本保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坚持以人民健康为中心。把保障人民健康放在优先发展的首要位置，为广大人民群众提供更加公平、更加可靠、更加充分、更高质量的医疗保障，使改革发展成果惠及全体人民，增进民生福祉，促进社会公平，助力共同富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坚持保障基本、持续运行。坚持尽力而为、量力而行，实事求是确定待遇保障范围和标准，把提高医疗保障水平建立在经济和财力可持续增长的基础之上，防止保障不足和过度保障，提高基本医疗保险基金共济能力，防范化解基金运行风险，确保制度可持续、基金可支撑。</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坚持系统集成、协同高效。强化系统观念和政策集成，提高统筹谋划和协调推进能力，用改革的办法和创新的思维解决发展中的问题，增强发展的整体性、系统性、协同性，支持分级诊疗体系建设，提高医保基金使用效能，推动医疗保障和医药服务高质量协同发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坚持精细管理、优化服务。强化医疗保障经办机构管理和定点医药机构管理，实施更有效率的医保支付，健全监管体制机制，统筹提升传统服务方式和线上服务方式，促进医疗保障可持续健康发展，提升群众获得感。</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坚持共享共治、多方参与。坚持政府、市场、社会协同发力，促进多层次医疗保障有序衔接，发挥医保基金战略购买作用，强化医保、医疗、医药多主体协商共治，协同推进“三医联动”，加强社会监督，提高治理水平。</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jc w:val="center"/>
        <w:textAlignment w:val="auto"/>
        <w:outlineLvl w:val="0"/>
        <w:rPr>
          <w:rFonts w:hint="eastAsia" w:ascii="方正楷体_GBK" w:hAnsi="方正楷体_GBK" w:eastAsia="方正楷体_GBK" w:cs="方正楷体_GBK"/>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第五节  发展目标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建设覆盖全民、统筹城乡、公平统一、保障适度、可持续的多层次医疗保障体系。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建立公平医保。基本医疗保障制度更加规范统一，各方筹资责任更加均衡，待遇保障机制更加公平适度，医疗救助托底保障功能持续增强，公共服务体系更加健全，人群间、区域间差距逐步缩小，医疗保障再分配功能进一步发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建立法治医保。医疗保障法治体系建设不断完善，制度政策法定化程度明显提升，个人依法参保缴费，定点医药机构管理更加规范，基金监管体系更加完善，长效监管机制全面形成，全社会医保法治观念明显加强，法治在医疗保障治理体系中的作用日益彰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建立安全医保。统筹发展和安全取得积极成效，医疗保障基金结余合理、风险可控，运行安全稳健，防范化解因病致贫返贫长效机制基本建立，有效衔接乡村振兴，群众安全感得到提升。医疗保障信息平台安全运行，数据安全管理持续强化。</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建立智慧医保。医疗保障管理服务标准化、信息化、智能化水平显著提升，医保电子凭证推广应用，智能监控全面应用，传统服务方式和智能化服务方式共同发展，就医结算更加便捷，医保服务便利性显著提升。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建立协同医保。多层次医疗保障作用协同发挥，各类保障有机衔接。“三医联动”改革向纵深发展，医保基金战略购买作用有效发挥，以市场为主导的医药价格和采购机制更加完善，多主体协商的共建共治共享机制更加健全，健康内蒙古建设取得积极进展。</w:t>
      </w:r>
    </w:p>
    <w:p>
      <w:pPr>
        <w:jc w:val="center"/>
        <w:rPr>
          <w:rFonts w:hint="eastAsia" w:ascii="黑体" w:hAnsi="黑体" w:eastAsia="黑体" w:cs="黑体"/>
          <w:spacing w:val="34"/>
          <w:sz w:val="32"/>
          <w:szCs w:val="32"/>
          <w:lang w:eastAsia="zh-CN"/>
        </w:rPr>
      </w:pPr>
      <w:r>
        <w:rPr>
          <w:rFonts w:hint="eastAsia" w:ascii="黑体" w:hAnsi="黑体" w:eastAsia="黑体" w:cs="黑体"/>
          <w:spacing w:val="34"/>
          <w:sz w:val="32"/>
          <w:szCs w:val="32"/>
          <w:lang w:eastAsia="zh-CN"/>
        </w:rPr>
        <w:t>主要指标与预期目标</w:t>
      </w:r>
    </w:p>
    <w:tbl>
      <w:tblPr>
        <w:tblStyle w:val="15"/>
        <w:tblW w:w="90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2918"/>
        <w:gridCol w:w="1345"/>
        <w:gridCol w:w="2280"/>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jc w:val="center"/>
        </w:trPr>
        <w:tc>
          <w:tcPr>
            <w:tcW w:w="1233" w:type="dxa"/>
            <w:vAlign w:val="center"/>
          </w:tcPr>
          <w:p>
            <w:pPr>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指标维度</w:t>
            </w:r>
          </w:p>
        </w:tc>
        <w:tc>
          <w:tcPr>
            <w:tcW w:w="2918"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黑体" w:hAnsi="黑体" w:eastAsia="黑体" w:cs="黑体"/>
                <w:b w:val="0"/>
                <w:bCs w:val="0"/>
                <w:color w:val="auto"/>
                <w:spacing w:val="0"/>
                <w:w w:val="100"/>
                <w:position w:val="0"/>
                <w:sz w:val="24"/>
                <w:szCs w:val="24"/>
                <w:highlight w:val="none"/>
                <w:vertAlign w:val="baseline"/>
                <w:lang w:val="en-US" w:eastAsia="zh-CN"/>
              </w:rPr>
            </w:pPr>
            <w:r>
              <w:rPr>
                <w:rFonts w:hint="eastAsia" w:ascii="黑体" w:hAnsi="黑体" w:eastAsia="黑体" w:cs="黑体"/>
                <w:b w:val="0"/>
                <w:bCs w:val="0"/>
                <w:color w:val="auto"/>
                <w:sz w:val="24"/>
                <w:szCs w:val="24"/>
                <w:highlight w:val="none"/>
              </w:rPr>
              <w:t>主</w:t>
            </w:r>
            <w:r>
              <w:rPr>
                <w:rFonts w:hint="eastAsia" w:ascii="黑体" w:hAnsi="黑体" w:eastAsia="黑体" w:cs="黑体"/>
                <w:b w:val="0"/>
                <w:bCs w:val="0"/>
                <w:color w:val="auto"/>
                <w:sz w:val="24"/>
                <w:szCs w:val="24"/>
                <w:highlight w:val="none"/>
                <w:lang w:val="en-US" w:eastAsia="zh-CN"/>
              </w:rPr>
              <w:t xml:space="preserve">  </w:t>
            </w:r>
            <w:r>
              <w:rPr>
                <w:rFonts w:hint="eastAsia" w:ascii="黑体" w:hAnsi="黑体" w:eastAsia="黑体" w:cs="黑体"/>
                <w:b w:val="0"/>
                <w:bCs w:val="0"/>
                <w:color w:val="auto"/>
                <w:sz w:val="24"/>
                <w:szCs w:val="24"/>
                <w:highlight w:val="none"/>
              </w:rPr>
              <w:t>要</w:t>
            </w:r>
            <w:r>
              <w:rPr>
                <w:rFonts w:hint="eastAsia" w:ascii="黑体" w:hAnsi="黑体" w:eastAsia="黑体" w:cs="黑体"/>
                <w:b w:val="0"/>
                <w:bCs w:val="0"/>
                <w:color w:val="auto"/>
                <w:sz w:val="24"/>
                <w:szCs w:val="24"/>
                <w:highlight w:val="none"/>
                <w:lang w:val="en-US" w:eastAsia="zh-CN"/>
              </w:rPr>
              <w:t xml:space="preserve">  </w:t>
            </w:r>
            <w:r>
              <w:rPr>
                <w:rFonts w:hint="eastAsia" w:ascii="黑体" w:hAnsi="黑体" w:eastAsia="黑体" w:cs="黑体"/>
                <w:b w:val="0"/>
                <w:bCs w:val="0"/>
                <w:color w:val="auto"/>
                <w:sz w:val="24"/>
                <w:szCs w:val="24"/>
                <w:highlight w:val="none"/>
              </w:rPr>
              <w:t>指</w:t>
            </w:r>
            <w:r>
              <w:rPr>
                <w:rFonts w:hint="eastAsia" w:ascii="黑体" w:hAnsi="黑体" w:eastAsia="黑体" w:cs="黑体"/>
                <w:b w:val="0"/>
                <w:bCs w:val="0"/>
                <w:color w:val="auto"/>
                <w:sz w:val="24"/>
                <w:szCs w:val="24"/>
                <w:highlight w:val="none"/>
                <w:lang w:val="en-US" w:eastAsia="zh-CN"/>
              </w:rPr>
              <w:t xml:space="preserve">  </w:t>
            </w:r>
            <w:r>
              <w:rPr>
                <w:rFonts w:hint="eastAsia" w:ascii="黑体" w:hAnsi="黑体" w:eastAsia="黑体" w:cs="黑体"/>
                <w:b w:val="0"/>
                <w:bCs w:val="0"/>
                <w:color w:val="auto"/>
                <w:sz w:val="24"/>
                <w:szCs w:val="24"/>
                <w:highlight w:val="none"/>
              </w:rPr>
              <w:t>标</w:t>
            </w:r>
          </w:p>
        </w:tc>
        <w:tc>
          <w:tcPr>
            <w:tcW w:w="1345"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黑体" w:hAnsi="黑体" w:eastAsia="黑体" w:cs="黑体"/>
                <w:b w:val="0"/>
                <w:bCs w:val="0"/>
                <w:color w:val="auto"/>
                <w:spacing w:val="0"/>
                <w:w w:val="100"/>
                <w:position w:val="0"/>
                <w:sz w:val="24"/>
                <w:szCs w:val="24"/>
                <w:highlight w:val="none"/>
                <w:vertAlign w:val="baseline"/>
                <w:lang w:val="en-US" w:eastAsia="zh-CN"/>
              </w:rPr>
            </w:pPr>
            <w:r>
              <w:rPr>
                <w:rFonts w:hint="eastAsia" w:ascii="黑体" w:hAnsi="黑体" w:eastAsia="黑体" w:cs="黑体"/>
                <w:b w:val="0"/>
                <w:bCs w:val="0"/>
                <w:color w:val="auto"/>
                <w:sz w:val="24"/>
                <w:szCs w:val="24"/>
                <w:highlight w:val="none"/>
                <w:lang w:val="en-US" w:eastAsia="zh-CN"/>
              </w:rPr>
              <w:t>2020年</w:t>
            </w:r>
          </w:p>
        </w:tc>
        <w:tc>
          <w:tcPr>
            <w:tcW w:w="2280"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黑体" w:hAnsi="黑体" w:eastAsia="黑体" w:cs="黑体"/>
                <w:b w:val="0"/>
                <w:bCs w:val="0"/>
                <w:color w:val="auto"/>
                <w:spacing w:val="0"/>
                <w:w w:val="100"/>
                <w:position w:val="0"/>
                <w:sz w:val="24"/>
                <w:szCs w:val="24"/>
                <w:highlight w:val="none"/>
                <w:vertAlign w:val="baseline"/>
                <w:lang w:val="en-US" w:eastAsia="zh-CN"/>
              </w:rPr>
            </w:pPr>
            <w:r>
              <w:rPr>
                <w:rFonts w:hint="eastAsia" w:ascii="黑体" w:hAnsi="黑体" w:eastAsia="黑体" w:cs="黑体"/>
                <w:b w:val="0"/>
                <w:bCs w:val="0"/>
                <w:color w:val="auto"/>
                <w:sz w:val="24"/>
                <w:szCs w:val="24"/>
                <w:highlight w:val="none"/>
              </w:rPr>
              <w:t>2025年</w:t>
            </w:r>
          </w:p>
        </w:tc>
        <w:tc>
          <w:tcPr>
            <w:tcW w:w="1250"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黑体" w:hAnsi="黑体" w:eastAsia="黑体" w:cs="黑体"/>
                <w:b w:val="0"/>
                <w:bCs w:val="0"/>
                <w:color w:val="auto"/>
                <w:spacing w:val="0"/>
                <w:w w:val="100"/>
                <w:position w:val="0"/>
                <w:sz w:val="24"/>
                <w:szCs w:val="24"/>
                <w:highlight w:val="none"/>
                <w:vertAlign w:val="baseline"/>
                <w:lang w:val="en-US" w:eastAsia="zh-CN"/>
              </w:rPr>
            </w:pPr>
            <w:r>
              <w:rPr>
                <w:rFonts w:hint="eastAsia" w:ascii="黑体" w:hAnsi="黑体" w:eastAsia="黑体" w:cs="黑体"/>
                <w:b w:val="0"/>
                <w:bCs w:val="0"/>
                <w:color w:val="auto"/>
                <w:sz w:val="24"/>
                <w:szCs w:val="24"/>
                <w:highlight w:val="none"/>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jc w:val="center"/>
        </w:trPr>
        <w:tc>
          <w:tcPr>
            <w:tcW w:w="1233"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参保覆盖</w:t>
            </w:r>
          </w:p>
        </w:tc>
        <w:tc>
          <w:tcPr>
            <w:tcW w:w="2918"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left"/>
              <w:textAlignment w:val="auto"/>
              <w:rPr>
                <w:rFonts w:hint="eastAsia" w:ascii="宋体" w:hAnsi="宋体" w:eastAsia="宋体" w:cs="宋体"/>
                <w:color w:val="auto"/>
                <w:spacing w:val="0"/>
                <w:w w:val="100"/>
                <w:position w:val="0"/>
                <w:sz w:val="24"/>
                <w:szCs w:val="24"/>
                <w:highlight w:val="none"/>
                <w:vertAlign w:val="baseline"/>
                <w:lang w:val="en-US" w:eastAsia="zh-CN"/>
              </w:rPr>
            </w:pPr>
            <w:r>
              <w:rPr>
                <w:rFonts w:hint="eastAsia" w:ascii="宋体" w:hAnsi="宋体" w:eastAsia="宋体" w:cs="宋体"/>
                <w:color w:val="auto"/>
                <w:sz w:val="24"/>
                <w:szCs w:val="24"/>
                <w:highlight w:val="none"/>
              </w:rPr>
              <w:t>基本医疗保险参保率</w:t>
            </w:r>
          </w:p>
        </w:tc>
        <w:tc>
          <w:tcPr>
            <w:tcW w:w="1345"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pacing w:val="0"/>
                <w:w w:val="100"/>
                <w:position w:val="0"/>
                <w:sz w:val="24"/>
                <w:szCs w:val="24"/>
                <w:highlight w:val="none"/>
                <w:vertAlign w:val="baseline"/>
                <w:lang w:val="en-US" w:eastAsia="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以上</w:t>
            </w:r>
          </w:p>
        </w:tc>
        <w:tc>
          <w:tcPr>
            <w:tcW w:w="2280"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left"/>
              <w:textAlignment w:val="auto"/>
              <w:rPr>
                <w:rFonts w:hint="eastAsia" w:ascii="宋体" w:hAnsi="宋体" w:eastAsia="宋体" w:cs="宋体"/>
                <w:color w:val="auto"/>
                <w:spacing w:val="0"/>
                <w:w w:val="100"/>
                <w:position w:val="0"/>
                <w:sz w:val="24"/>
                <w:szCs w:val="24"/>
                <w:highlight w:val="none"/>
                <w:vertAlign w:val="baseline"/>
                <w:lang w:val="en-US" w:eastAsia="zh-CN"/>
              </w:rPr>
            </w:pPr>
            <w:r>
              <w:rPr>
                <w:rFonts w:hint="eastAsia" w:ascii="宋体" w:hAnsi="宋体" w:eastAsia="宋体" w:cs="宋体"/>
                <w:color w:val="auto"/>
                <w:sz w:val="24"/>
                <w:szCs w:val="24"/>
                <w:highlight w:val="none"/>
                <w:lang w:eastAsia="zh-CN"/>
              </w:rPr>
              <w:t>稳定在</w:t>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以上</w:t>
            </w:r>
          </w:p>
        </w:tc>
        <w:tc>
          <w:tcPr>
            <w:tcW w:w="1250"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pacing w:val="0"/>
                <w:w w:val="100"/>
                <w:position w:val="0"/>
                <w:sz w:val="24"/>
                <w:szCs w:val="24"/>
                <w:highlight w:val="none"/>
                <w:vertAlign w:val="baseline"/>
                <w:lang w:val="en-US" w:eastAsia="zh-CN"/>
              </w:rPr>
            </w:pPr>
            <w:r>
              <w:rPr>
                <w:rFonts w:hint="eastAsia" w:ascii="宋体" w:hAnsi="宋体" w:eastAsia="宋体" w:cs="宋体"/>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5" w:hRule="atLeast"/>
          <w:jc w:val="center"/>
        </w:trPr>
        <w:tc>
          <w:tcPr>
            <w:tcW w:w="1233" w:type="dxa"/>
            <w:vMerge w:val="restart"/>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基金安全</w:t>
            </w:r>
          </w:p>
        </w:tc>
        <w:tc>
          <w:tcPr>
            <w:tcW w:w="2918"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基本医疗保险基金收入</w:t>
            </w:r>
          </w:p>
        </w:tc>
        <w:tc>
          <w:tcPr>
            <w:tcW w:w="1345"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397亿元</w:t>
            </w:r>
          </w:p>
        </w:tc>
        <w:tc>
          <w:tcPr>
            <w:tcW w:w="2280"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收入规模与经济发展水平更加适应</w:t>
            </w:r>
          </w:p>
        </w:tc>
        <w:tc>
          <w:tcPr>
            <w:tcW w:w="1250"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5" w:hRule="atLeast"/>
          <w:jc w:val="center"/>
        </w:trPr>
        <w:tc>
          <w:tcPr>
            <w:tcW w:w="1233" w:type="dxa"/>
            <w:vMerge w:val="continue"/>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z w:val="24"/>
                <w:szCs w:val="24"/>
                <w:highlight w:val="none"/>
                <w:lang w:eastAsia="zh-CN"/>
              </w:rPr>
            </w:pPr>
          </w:p>
        </w:tc>
        <w:tc>
          <w:tcPr>
            <w:tcW w:w="2918"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基本医疗保险基金支出</w:t>
            </w:r>
          </w:p>
        </w:tc>
        <w:tc>
          <w:tcPr>
            <w:tcW w:w="1345"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310亿元</w:t>
            </w:r>
          </w:p>
        </w:tc>
        <w:tc>
          <w:tcPr>
            <w:tcW w:w="2280"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支出规模与经济发展水平、群众疾病健康需求更加适应</w:t>
            </w:r>
          </w:p>
        </w:tc>
        <w:tc>
          <w:tcPr>
            <w:tcW w:w="1250"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3" w:type="dxa"/>
            <w:vMerge w:val="continue"/>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z w:val="24"/>
                <w:szCs w:val="24"/>
                <w:highlight w:val="none"/>
                <w:lang w:eastAsia="zh-CN"/>
              </w:rPr>
            </w:pPr>
          </w:p>
        </w:tc>
        <w:tc>
          <w:tcPr>
            <w:tcW w:w="2918"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基本医疗保险基金累计结余</w:t>
            </w:r>
          </w:p>
        </w:tc>
        <w:tc>
          <w:tcPr>
            <w:tcW w:w="1345"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507亿元</w:t>
            </w:r>
          </w:p>
        </w:tc>
        <w:tc>
          <w:tcPr>
            <w:tcW w:w="2280"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保持在合理水平</w:t>
            </w:r>
          </w:p>
        </w:tc>
        <w:tc>
          <w:tcPr>
            <w:tcW w:w="1250"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预期性</w:t>
            </w:r>
          </w:p>
        </w:tc>
      </w:tr>
    </w:tbl>
    <w:tbl>
      <w:tblPr>
        <w:tblStyle w:val="15"/>
        <w:tblpPr w:leftFromText="180" w:rightFromText="180" w:vertAnchor="text" w:horzAnchor="page" w:tblpXSpec="center" w:tblpY="1"/>
        <w:tblOverlap w:val="never"/>
        <w:tblW w:w="90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2918"/>
        <w:gridCol w:w="1600"/>
        <w:gridCol w:w="2025"/>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jc w:val="center"/>
        </w:trPr>
        <w:tc>
          <w:tcPr>
            <w:tcW w:w="1233" w:type="dxa"/>
            <w:vAlign w:val="center"/>
          </w:tcPr>
          <w:p>
            <w:pPr>
              <w:jc w:val="center"/>
              <w:rPr>
                <w:rFonts w:hint="eastAsia" w:ascii="宋体" w:hAnsi="宋体" w:eastAsia="宋体" w:cs="宋体"/>
                <w:color w:val="auto"/>
                <w:sz w:val="24"/>
                <w:szCs w:val="24"/>
                <w:highlight w:val="none"/>
                <w:lang w:eastAsia="zh-CN"/>
              </w:rPr>
            </w:pPr>
            <w:r>
              <w:rPr>
                <w:rFonts w:hint="eastAsia" w:ascii="黑体" w:hAnsi="黑体" w:eastAsia="黑体" w:cs="黑体"/>
                <w:sz w:val="24"/>
                <w:szCs w:val="24"/>
                <w:lang w:eastAsia="zh-CN"/>
              </w:rPr>
              <w:t>指标维度</w:t>
            </w:r>
          </w:p>
        </w:tc>
        <w:tc>
          <w:tcPr>
            <w:tcW w:w="2918" w:type="dxa"/>
            <w:vAlign w:val="center"/>
          </w:tcPr>
          <w:p>
            <w:pPr>
              <w:keepNext w:val="0"/>
              <w:keepLines w:val="0"/>
              <w:pageBreakBefore w:val="0"/>
              <w:widowControl w:val="0"/>
              <w:kinsoku/>
              <w:wordWrap/>
              <w:overflowPunct/>
              <w:topLinePunct/>
              <w:autoSpaceDE/>
              <w:autoSpaceDN/>
              <w:bidi w:val="0"/>
              <w:adjustRightInd/>
              <w:snapToGrid/>
              <w:spacing w:line="400" w:lineRule="exact"/>
              <w:ind w:left="0" w:leftChars="0"/>
              <w:jc w:val="center"/>
              <w:textAlignment w:val="auto"/>
              <w:rPr>
                <w:rFonts w:hint="eastAsia" w:ascii="宋体" w:hAnsi="宋体" w:eastAsia="宋体" w:cs="宋体"/>
                <w:color w:val="auto"/>
                <w:sz w:val="24"/>
                <w:szCs w:val="24"/>
                <w:highlight w:val="none"/>
                <w:lang w:eastAsia="zh-CN"/>
              </w:rPr>
            </w:pPr>
            <w:r>
              <w:rPr>
                <w:rFonts w:hint="eastAsia" w:ascii="黑体" w:hAnsi="黑体" w:eastAsia="黑体" w:cs="黑体"/>
                <w:b w:val="0"/>
                <w:bCs w:val="0"/>
                <w:color w:val="auto"/>
                <w:sz w:val="24"/>
                <w:szCs w:val="24"/>
                <w:highlight w:val="none"/>
              </w:rPr>
              <w:t>主</w:t>
            </w:r>
            <w:r>
              <w:rPr>
                <w:rFonts w:hint="eastAsia" w:ascii="黑体" w:hAnsi="黑体" w:eastAsia="黑体" w:cs="黑体"/>
                <w:b w:val="0"/>
                <w:bCs w:val="0"/>
                <w:color w:val="auto"/>
                <w:sz w:val="24"/>
                <w:szCs w:val="24"/>
                <w:highlight w:val="none"/>
                <w:lang w:val="en-US" w:eastAsia="zh-CN"/>
              </w:rPr>
              <w:t xml:space="preserve">  </w:t>
            </w:r>
            <w:r>
              <w:rPr>
                <w:rFonts w:hint="eastAsia" w:ascii="黑体" w:hAnsi="黑体" w:eastAsia="黑体" w:cs="黑体"/>
                <w:b w:val="0"/>
                <w:bCs w:val="0"/>
                <w:color w:val="auto"/>
                <w:sz w:val="24"/>
                <w:szCs w:val="24"/>
                <w:highlight w:val="none"/>
              </w:rPr>
              <w:t>要</w:t>
            </w:r>
            <w:r>
              <w:rPr>
                <w:rFonts w:hint="eastAsia" w:ascii="黑体" w:hAnsi="黑体" w:eastAsia="黑体" w:cs="黑体"/>
                <w:b w:val="0"/>
                <w:bCs w:val="0"/>
                <w:color w:val="auto"/>
                <w:sz w:val="24"/>
                <w:szCs w:val="24"/>
                <w:highlight w:val="none"/>
                <w:lang w:val="en-US" w:eastAsia="zh-CN"/>
              </w:rPr>
              <w:t xml:space="preserve">  </w:t>
            </w:r>
            <w:r>
              <w:rPr>
                <w:rFonts w:hint="eastAsia" w:ascii="黑体" w:hAnsi="黑体" w:eastAsia="黑体" w:cs="黑体"/>
                <w:b w:val="0"/>
                <w:bCs w:val="0"/>
                <w:color w:val="auto"/>
                <w:sz w:val="24"/>
                <w:szCs w:val="24"/>
                <w:highlight w:val="none"/>
              </w:rPr>
              <w:t>指</w:t>
            </w:r>
            <w:r>
              <w:rPr>
                <w:rFonts w:hint="eastAsia" w:ascii="黑体" w:hAnsi="黑体" w:eastAsia="黑体" w:cs="黑体"/>
                <w:b w:val="0"/>
                <w:bCs w:val="0"/>
                <w:color w:val="auto"/>
                <w:sz w:val="24"/>
                <w:szCs w:val="24"/>
                <w:highlight w:val="none"/>
                <w:lang w:val="en-US" w:eastAsia="zh-CN"/>
              </w:rPr>
              <w:t xml:space="preserve">  </w:t>
            </w:r>
            <w:r>
              <w:rPr>
                <w:rFonts w:hint="eastAsia" w:ascii="黑体" w:hAnsi="黑体" w:eastAsia="黑体" w:cs="黑体"/>
                <w:b w:val="0"/>
                <w:bCs w:val="0"/>
                <w:color w:val="auto"/>
                <w:sz w:val="24"/>
                <w:szCs w:val="24"/>
                <w:highlight w:val="none"/>
              </w:rPr>
              <w:t>标</w:t>
            </w:r>
          </w:p>
        </w:tc>
        <w:tc>
          <w:tcPr>
            <w:tcW w:w="1600" w:type="dxa"/>
            <w:vAlign w:val="center"/>
          </w:tcPr>
          <w:p>
            <w:pPr>
              <w:keepNext w:val="0"/>
              <w:keepLines w:val="0"/>
              <w:pageBreakBefore w:val="0"/>
              <w:widowControl w:val="0"/>
              <w:kinsoku/>
              <w:wordWrap/>
              <w:overflowPunct/>
              <w:topLinePunct/>
              <w:autoSpaceDE/>
              <w:autoSpaceDN/>
              <w:bidi w:val="0"/>
              <w:adjustRightInd/>
              <w:snapToGrid/>
              <w:spacing w:line="40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2020年</w:t>
            </w:r>
          </w:p>
        </w:tc>
        <w:tc>
          <w:tcPr>
            <w:tcW w:w="2025" w:type="dxa"/>
            <w:vAlign w:val="center"/>
          </w:tcPr>
          <w:p>
            <w:pPr>
              <w:keepNext w:val="0"/>
              <w:keepLines w:val="0"/>
              <w:pageBreakBefore w:val="0"/>
              <w:widowControl w:val="0"/>
              <w:kinsoku/>
              <w:wordWrap/>
              <w:overflowPunct/>
              <w:topLinePunct/>
              <w:autoSpaceDE/>
              <w:autoSpaceDN/>
              <w:bidi w:val="0"/>
              <w:adjustRightInd/>
              <w:snapToGrid/>
              <w:spacing w:line="400" w:lineRule="exact"/>
              <w:ind w:left="0" w:leftChars="0"/>
              <w:jc w:val="center"/>
              <w:textAlignment w:val="auto"/>
              <w:rPr>
                <w:rFonts w:hint="eastAsia" w:ascii="宋体" w:hAnsi="宋体" w:eastAsia="宋体" w:cs="宋体"/>
                <w:color w:val="auto"/>
                <w:sz w:val="24"/>
                <w:szCs w:val="24"/>
                <w:highlight w:val="none"/>
                <w:lang w:eastAsia="zh-CN"/>
              </w:rPr>
            </w:pPr>
            <w:r>
              <w:rPr>
                <w:rFonts w:hint="eastAsia" w:ascii="黑体" w:hAnsi="黑体" w:eastAsia="黑体" w:cs="黑体"/>
                <w:b w:val="0"/>
                <w:bCs w:val="0"/>
                <w:color w:val="auto"/>
                <w:sz w:val="24"/>
                <w:szCs w:val="24"/>
                <w:highlight w:val="none"/>
              </w:rPr>
              <w:t>2025年</w:t>
            </w:r>
          </w:p>
        </w:tc>
        <w:tc>
          <w:tcPr>
            <w:tcW w:w="1250" w:type="dxa"/>
            <w:vAlign w:val="center"/>
          </w:tcPr>
          <w:p>
            <w:pPr>
              <w:keepNext w:val="0"/>
              <w:keepLines w:val="0"/>
              <w:pageBreakBefore w:val="0"/>
              <w:widowControl w:val="0"/>
              <w:kinsoku/>
              <w:wordWrap/>
              <w:overflowPunct/>
              <w:topLinePunct/>
              <w:autoSpaceDE/>
              <w:autoSpaceDN/>
              <w:bidi w:val="0"/>
              <w:adjustRightInd/>
              <w:snapToGrid/>
              <w:spacing w:line="400" w:lineRule="exact"/>
              <w:ind w:left="0" w:leftChars="0"/>
              <w:jc w:val="center"/>
              <w:textAlignment w:val="auto"/>
              <w:rPr>
                <w:rFonts w:hint="eastAsia" w:ascii="宋体" w:hAnsi="宋体" w:eastAsia="宋体" w:cs="宋体"/>
                <w:color w:val="auto"/>
                <w:sz w:val="24"/>
                <w:szCs w:val="24"/>
                <w:highlight w:val="none"/>
              </w:rPr>
            </w:pPr>
            <w:r>
              <w:rPr>
                <w:rFonts w:hint="eastAsia" w:ascii="黑体" w:hAnsi="黑体" w:eastAsia="黑体" w:cs="黑体"/>
                <w:b w:val="0"/>
                <w:bCs w:val="0"/>
                <w:color w:val="auto"/>
                <w:sz w:val="24"/>
                <w:szCs w:val="24"/>
                <w:highlight w:val="none"/>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3" w:type="dxa"/>
            <w:vMerge w:val="restart"/>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保障程度</w:t>
            </w:r>
          </w:p>
        </w:tc>
        <w:tc>
          <w:tcPr>
            <w:tcW w:w="2918"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left"/>
              <w:textAlignment w:val="auto"/>
              <w:rPr>
                <w:rFonts w:hint="eastAsia" w:ascii="宋体" w:hAnsi="宋体" w:eastAsia="宋体" w:cs="宋体"/>
                <w:color w:val="auto"/>
                <w:spacing w:val="0"/>
                <w:w w:val="100"/>
                <w:position w:val="0"/>
                <w:sz w:val="24"/>
                <w:szCs w:val="24"/>
                <w:highlight w:val="none"/>
                <w:vertAlign w:val="baseline"/>
                <w:lang w:val="en-US" w:eastAsia="zh-CN"/>
              </w:rPr>
            </w:pPr>
            <w:r>
              <w:rPr>
                <w:rFonts w:hint="eastAsia" w:ascii="宋体" w:hAnsi="宋体" w:eastAsia="宋体" w:cs="宋体"/>
                <w:color w:val="auto"/>
                <w:sz w:val="24"/>
                <w:szCs w:val="24"/>
                <w:highlight w:val="none"/>
                <w:lang w:eastAsia="zh-CN"/>
              </w:rPr>
              <w:t>职工基本医疗保险政策范围内住院报销比例</w:t>
            </w:r>
          </w:p>
        </w:tc>
        <w:tc>
          <w:tcPr>
            <w:tcW w:w="1600"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pacing w:val="0"/>
                <w:w w:val="100"/>
                <w:position w:val="0"/>
                <w:sz w:val="24"/>
                <w:szCs w:val="24"/>
                <w:highlight w:val="none"/>
                <w:vertAlign w:val="baseline"/>
                <w:lang w:val="en-US" w:eastAsia="zh-CN"/>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p>
        </w:tc>
        <w:tc>
          <w:tcPr>
            <w:tcW w:w="2025"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left"/>
              <w:textAlignment w:val="auto"/>
              <w:rPr>
                <w:rFonts w:hint="eastAsia" w:ascii="宋体" w:hAnsi="宋体" w:eastAsia="宋体" w:cs="宋体"/>
                <w:color w:val="auto"/>
                <w:spacing w:val="0"/>
                <w:w w:val="100"/>
                <w:position w:val="0"/>
                <w:sz w:val="24"/>
                <w:szCs w:val="24"/>
                <w:highlight w:val="none"/>
                <w:vertAlign w:val="baseline"/>
                <w:lang w:val="en-US" w:eastAsia="zh-CN"/>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左右</w:t>
            </w:r>
          </w:p>
        </w:tc>
        <w:tc>
          <w:tcPr>
            <w:tcW w:w="1250"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pacing w:val="0"/>
                <w:w w:val="100"/>
                <w:position w:val="0"/>
                <w:sz w:val="24"/>
                <w:szCs w:val="24"/>
                <w:highlight w:val="none"/>
                <w:vertAlign w:val="baseline"/>
                <w:lang w:val="en-US" w:eastAsia="zh-CN"/>
              </w:rPr>
            </w:pPr>
            <w:r>
              <w:rPr>
                <w:rFonts w:hint="eastAsia" w:ascii="宋体" w:hAnsi="宋体" w:eastAsia="宋体" w:cs="宋体"/>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3" w:type="dxa"/>
            <w:vMerge w:val="continue"/>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z w:val="24"/>
                <w:szCs w:val="24"/>
                <w:highlight w:val="none"/>
              </w:rPr>
            </w:pPr>
          </w:p>
        </w:tc>
        <w:tc>
          <w:tcPr>
            <w:tcW w:w="2918"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left"/>
              <w:textAlignment w:val="auto"/>
              <w:rPr>
                <w:rFonts w:hint="eastAsia" w:ascii="宋体" w:hAnsi="宋体" w:eastAsia="宋体" w:cs="宋体"/>
                <w:color w:val="auto"/>
                <w:spacing w:val="0"/>
                <w:w w:val="100"/>
                <w:position w:val="0"/>
                <w:sz w:val="24"/>
                <w:szCs w:val="24"/>
                <w:highlight w:val="none"/>
                <w:vertAlign w:val="baseline"/>
                <w:lang w:val="en-US" w:eastAsia="zh-CN"/>
              </w:rPr>
            </w:pPr>
            <w:r>
              <w:rPr>
                <w:rFonts w:hint="eastAsia" w:ascii="宋体" w:hAnsi="宋体" w:eastAsia="宋体" w:cs="宋体"/>
                <w:color w:val="auto"/>
                <w:sz w:val="24"/>
                <w:szCs w:val="24"/>
                <w:highlight w:val="none"/>
              </w:rPr>
              <w:t>居民</w:t>
            </w:r>
            <w:r>
              <w:rPr>
                <w:rFonts w:hint="eastAsia" w:ascii="宋体" w:hAnsi="宋体" w:eastAsia="宋体" w:cs="宋体"/>
                <w:color w:val="auto"/>
                <w:sz w:val="24"/>
                <w:szCs w:val="24"/>
                <w:highlight w:val="none"/>
                <w:lang w:eastAsia="zh-CN"/>
              </w:rPr>
              <w:t>基本医疗保险</w:t>
            </w:r>
            <w:r>
              <w:rPr>
                <w:rFonts w:hint="eastAsia" w:ascii="宋体" w:hAnsi="宋体" w:eastAsia="宋体" w:cs="宋体"/>
                <w:color w:val="auto"/>
                <w:sz w:val="24"/>
                <w:szCs w:val="24"/>
                <w:highlight w:val="none"/>
              </w:rPr>
              <w:t>政策范围内住院报销比例</w:t>
            </w:r>
            <w:r>
              <w:rPr>
                <w:rFonts w:hint="eastAsia" w:ascii="宋体" w:hAnsi="宋体" w:eastAsia="宋体" w:cs="宋体"/>
                <w:color w:val="auto"/>
                <w:sz w:val="24"/>
                <w:szCs w:val="24"/>
                <w:highlight w:val="none"/>
                <w:lang w:eastAsia="zh-CN"/>
              </w:rPr>
              <w:t>（含大病保险）</w:t>
            </w:r>
          </w:p>
        </w:tc>
        <w:tc>
          <w:tcPr>
            <w:tcW w:w="1600"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pacing w:val="0"/>
                <w:w w:val="100"/>
                <w:position w:val="0"/>
                <w:sz w:val="24"/>
                <w:szCs w:val="24"/>
                <w:highlight w:val="none"/>
                <w:vertAlign w:val="baseline"/>
                <w:lang w:val="en-US" w:eastAsia="zh-CN"/>
              </w:rPr>
            </w:pPr>
            <w:r>
              <w:rPr>
                <w:rFonts w:hint="eastAsia" w:ascii="宋体" w:hAnsi="宋体" w:eastAsia="宋体" w:cs="宋体"/>
                <w:color w:val="auto"/>
                <w:sz w:val="24"/>
                <w:szCs w:val="24"/>
                <w:highlight w:val="none"/>
              </w:rPr>
              <w:t>70%左右</w:t>
            </w:r>
          </w:p>
        </w:tc>
        <w:tc>
          <w:tcPr>
            <w:tcW w:w="2025"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left"/>
              <w:textAlignment w:val="auto"/>
              <w:rPr>
                <w:rFonts w:hint="eastAsia" w:ascii="宋体" w:hAnsi="宋体" w:eastAsia="宋体" w:cs="宋体"/>
                <w:color w:val="auto"/>
                <w:spacing w:val="0"/>
                <w:w w:val="100"/>
                <w:position w:val="0"/>
                <w:sz w:val="24"/>
                <w:szCs w:val="24"/>
                <w:highlight w:val="none"/>
                <w:vertAlign w:val="baseline"/>
                <w:lang w:val="en-US" w:eastAsia="zh-CN"/>
              </w:rPr>
            </w:pPr>
            <w:r>
              <w:rPr>
                <w:rFonts w:hint="eastAsia" w:ascii="宋体" w:hAnsi="宋体" w:eastAsia="宋体" w:cs="宋体"/>
                <w:color w:val="auto"/>
                <w:sz w:val="24"/>
                <w:szCs w:val="24"/>
                <w:highlight w:val="none"/>
                <w:lang w:eastAsia="zh-CN"/>
              </w:rPr>
              <w:t>稳定在</w:t>
            </w:r>
            <w:r>
              <w:rPr>
                <w:rFonts w:hint="eastAsia" w:ascii="宋体" w:hAnsi="宋体" w:eastAsia="宋体" w:cs="宋体"/>
                <w:color w:val="auto"/>
                <w:sz w:val="24"/>
                <w:szCs w:val="24"/>
                <w:highlight w:val="none"/>
              </w:rPr>
              <w:t>70%左右</w:t>
            </w:r>
          </w:p>
        </w:tc>
        <w:tc>
          <w:tcPr>
            <w:tcW w:w="1250"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pacing w:val="0"/>
                <w:w w:val="100"/>
                <w:position w:val="0"/>
                <w:sz w:val="24"/>
                <w:szCs w:val="24"/>
                <w:highlight w:val="none"/>
                <w:vertAlign w:val="baseline"/>
                <w:lang w:val="en-US" w:eastAsia="zh-CN"/>
              </w:rPr>
            </w:pPr>
            <w:r>
              <w:rPr>
                <w:rFonts w:hint="eastAsia" w:ascii="宋体" w:hAnsi="宋体" w:eastAsia="宋体" w:cs="宋体"/>
                <w:color w:val="auto"/>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1233" w:type="dxa"/>
            <w:vMerge w:val="continue"/>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z w:val="24"/>
                <w:szCs w:val="24"/>
                <w:highlight w:val="none"/>
                <w:lang w:eastAsia="zh-CN"/>
              </w:rPr>
            </w:pPr>
          </w:p>
        </w:tc>
        <w:tc>
          <w:tcPr>
            <w:tcW w:w="2918"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left"/>
              <w:textAlignment w:val="auto"/>
              <w:rPr>
                <w:rFonts w:hint="eastAsia" w:ascii="宋体" w:hAnsi="宋体" w:eastAsia="宋体" w:cs="宋体"/>
                <w:color w:val="auto"/>
                <w:spacing w:val="0"/>
                <w:w w:val="100"/>
                <w:position w:val="0"/>
                <w:sz w:val="24"/>
                <w:szCs w:val="24"/>
                <w:highlight w:val="none"/>
                <w:vertAlign w:val="baseline"/>
                <w:lang w:val="en-US" w:eastAsia="zh-CN"/>
              </w:rPr>
            </w:pPr>
            <w:r>
              <w:rPr>
                <w:rFonts w:hint="eastAsia" w:ascii="宋体" w:hAnsi="宋体" w:eastAsia="宋体" w:cs="宋体"/>
                <w:color w:val="auto"/>
                <w:sz w:val="24"/>
                <w:szCs w:val="24"/>
                <w:highlight w:val="none"/>
                <w:lang w:eastAsia="zh-CN"/>
              </w:rPr>
              <w:t>重点救助对象符合规定的医疗费用住院救助比例</w:t>
            </w:r>
          </w:p>
        </w:tc>
        <w:tc>
          <w:tcPr>
            <w:tcW w:w="1600"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pacing w:val="0"/>
                <w:w w:val="100"/>
                <w:position w:val="0"/>
                <w:sz w:val="24"/>
                <w:szCs w:val="24"/>
                <w:highlight w:val="none"/>
                <w:vertAlign w:val="baseline"/>
                <w:lang w:val="en-US" w:eastAsia="zh-CN"/>
              </w:rPr>
            </w:pPr>
            <w:r>
              <w:rPr>
                <w:rFonts w:hint="eastAsia" w:ascii="宋体" w:hAnsi="宋体" w:eastAsia="宋体" w:cs="宋体"/>
                <w:color w:val="auto"/>
                <w:sz w:val="24"/>
                <w:szCs w:val="24"/>
                <w:highlight w:val="none"/>
                <w:lang w:eastAsia="zh-CN"/>
              </w:rPr>
              <w:t>——</w:t>
            </w:r>
          </w:p>
        </w:tc>
        <w:tc>
          <w:tcPr>
            <w:tcW w:w="2025"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left"/>
              <w:textAlignment w:val="auto"/>
              <w:rPr>
                <w:rFonts w:hint="eastAsia" w:ascii="宋体" w:hAnsi="宋体" w:eastAsia="宋体" w:cs="宋体"/>
                <w:color w:val="auto"/>
                <w:spacing w:val="0"/>
                <w:w w:val="100"/>
                <w:position w:val="0"/>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70%</w:t>
            </w:r>
          </w:p>
        </w:tc>
        <w:tc>
          <w:tcPr>
            <w:tcW w:w="1250"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pacing w:val="0"/>
                <w:w w:val="100"/>
                <w:position w:val="0"/>
                <w:sz w:val="24"/>
                <w:szCs w:val="24"/>
                <w:highlight w:val="none"/>
                <w:vertAlign w:val="baseline"/>
                <w:lang w:val="en-US" w:eastAsia="zh-CN"/>
              </w:rPr>
            </w:pPr>
            <w:r>
              <w:rPr>
                <w:rFonts w:hint="eastAsia" w:ascii="宋体" w:hAnsi="宋体" w:eastAsia="宋体" w:cs="宋体"/>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3" w:type="dxa"/>
            <w:vMerge w:val="restart"/>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精细管理</w:t>
            </w:r>
          </w:p>
        </w:tc>
        <w:tc>
          <w:tcPr>
            <w:tcW w:w="2918"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left"/>
              <w:textAlignment w:val="auto"/>
              <w:rPr>
                <w:rFonts w:hint="eastAsia" w:ascii="宋体" w:hAnsi="宋体" w:eastAsia="宋体" w:cs="宋体"/>
                <w:color w:val="auto"/>
                <w:spacing w:val="0"/>
                <w:w w:val="100"/>
                <w:position w:val="0"/>
                <w:sz w:val="24"/>
                <w:szCs w:val="24"/>
                <w:highlight w:val="none"/>
                <w:vertAlign w:val="baseline"/>
                <w:lang w:val="en-US" w:eastAsia="zh-CN"/>
              </w:rPr>
            </w:pPr>
            <w:r>
              <w:rPr>
                <w:rFonts w:hint="eastAsia" w:ascii="宋体" w:hAnsi="宋体" w:eastAsia="宋体" w:cs="宋体"/>
                <w:color w:val="auto"/>
                <w:sz w:val="24"/>
                <w:szCs w:val="24"/>
                <w:highlight w:val="none"/>
                <w:lang w:eastAsia="zh-CN"/>
              </w:rPr>
              <w:t>住院费用按疾病诊断相关分组或按病种付费占住院费用比例</w:t>
            </w:r>
          </w:p>
        </w:tc>
        <w:tc>
          <w:tcPr>
            <w:tcW w:w="1600"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pacing w:val="0"/>
                <w:w w:val="100"/>
                <w:position w:val="0"/>
                <w:sz w:val="24"/>
                <w:szCs w:val="24"/>
                <w:highlight w:val="none"/>
                <w:vertAlign w:val="baseline"/>
                <w:lang w:val="en-US" w:eastAsia="zh-CN"/>
              </w:rPr>
            </w:pPr>
            <w:r>
              <w:rPr>
                <w:rFonts w:hint="eastAsia" w:ascii="宋体" w:hAnsi="宋体" w:eastAsia="宋体" w:cs="宋体"/>
                <w:color w:val="auto"/>
                <w:sz w:val="24"/>
                <w:szCs w:val="24"/>
                <w:highlight w:val="none"/>
                <w:lang w:eastAsia="zh-CN"/>
              </w:rPr>
              <w:t>——</w:t>
            </w:r>
          </w:p>
        </w:tc>
        <w:tc>
          <w:tcPr>
            <w:tcW w:w="2025"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left"/>
              <w:textAlignment w:val="auto"/>
              <w:rPr>
                <w:rFonts w:hint="eastAsia" w:ascii="宋体" w:hAnsi="宋体" w:eastAsia="宋体" w:cs="宋体"/>
                <w:color w:val="auto"/>
                <w:spacing w:val="0"/>
                <w:w w:val="100"/>
                <w:position w:val="0"/>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70%</w:t>
            </w:r>
          </w:p>
        </w:tc>
        <w:tc>
          <w:tcPr>
            <w:tcW w:w="1250"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pacing w:val="0"/>
                <w:w w:val="100"/>
                <w:position w:val="0"/>
                <w:sz w:val="24"/>
                <w:szCs w:val="24"/>
                <w:highlight w:val="none"/>
                <w:vertAlign w:val="baseline"/>
                <w:lang w:val="en-US" w:eastAsia="zh-CN"/>
              </w:rPr>
            </w:pPr>
            <w:r>
              <w:rPr>
                <w:rFonts w:hint="eastAsia" w:ascii="宋体" w:hAnsi="宋体" w:eastAsia="宋体" w:cs="宋体"/>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3" w:type="dxa"/>
            <w:vMerge w:val="continue"/>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z w:val="24"/>
                <w:szCs w:val="24"/>
                <w:highlight w:val="none"/>
                <w:lang w:eastAsia="zh-CN"/>
              </w:rPr>
            </w:pPr>
          </w:p>
        </w:tc>
        <w:tc>
          <w:tcPr>
            <w:tcW w:w="2918"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left"/>
              <w:textAlignment w:val="auto"/>
              <w:rPr>
                <w:rFonts w:hint="eastAsia" w:ascii="宋体" w:hAnsi="宋体" w:eastAsia="宋体" w:cs="宋体"/>
                <w:color w:val="auto"/>
                <w:spacing w:val="0"/>
                <w:w w:val="100"/>
                <w:position w:val="0"/>
                <w:sz w:val="24"/>
                <w:szCs w:val="24"/>
                <w:highlight w:val="none"/>
                <w:vertAlign w:val="baseline"/>
                <w:lang w:val="en-US" w:eastAsia="zh-CN"/>
              </w:rPr>
            </w:pPr>
            <w:r>
              <w:rPr>
                <w:rFonts w:hint="eastAsia" w:ascii="宋体" w:hAnsi="宋体" w:eastAsia="宋体" w:cs="宋体"/>
                <w:color w:val="auto"/>
                <w:sz w:val="24"/>
                <w:szCs w:val="24"/>
                <w:highlight w:val="none"/>
                <w:lang w:eastAsia="zh-CN"/>
              </w:rPr>
              <w:t>公立医疗机构</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lang w:eastAsia="zh-CN"/>
              </w:rPr>
              <w:t>自治区药品和医用耗材招采管理子系统</w:t>
            </w:r>
            <w:r>
              <w:rPr>
                <w:rFonts w:hint="eastAsia" w:ascii="宋体" w:hAnsi="宋体" w:eastAsia="宋体" w:cs="宋体"/>
                <w:color w:val="auto"/>
                <w:sz w:val="24"/>
                <w:szCs w:val="24"/>
                <w:highlight w:val="none"/>
              </w:rPr>
              <w:t>线上采购药品、</w:t>
            </w:r>
            <w:r>
              <w:rPr>
                <w:rFonts w:hint="eastAsia" w:ascii="宋体" w:hAnsi="宋体" w:eastAsia="宋体" w:cs="宋体"/>
                <w:color w:val="auto"/>
                <w:sz w:val="24"/>
                <w:szCs w:val="24"/>
                <w:highlight w:val="none"/>
                <w:lang w:eastAsia="zh-CN"/>
              </w:rPr>
              <w:t>高值</w:t>
            </w:r>
            <w:r>
              <w:rPr>
                <w:rFonts w:hint="eastAsia" w:ascii="宋体" w:hAnsi="宋体" w:eastAsia="宋体" w:cs="宋体"/>
                <w:color w:val="auto"/>
                <w:sz w:val="24"/>
                <w:szCs w:val="24"/>
                <w:highlight w:val="none"/>
              </w:rPr>
              <w:t>医用耗材</w:t>
            </w:r>
            <w:r>
              <w:rPr>
                <w:rFonts w:hint="eastAsia" w:ascii="宋体" w:hAnsi="宋体" w:eastAsia="宋体" w:cs="宋体"/>
                <w:color w:val="auto"/>
                <w:sz w:val="24"/>
                <w:szCs w:val="24"/>
                <w:highlight w:val="none"/>
                <w:lang w:eastAsia="zh-CN"/>
              </w:rPr>
              <w:t>占比</w:t>
            </w:r>
          </w:p>
        </w:tc>
        <w:tc>
          <w:tcPr>
            <w:tcW w:w="1600"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药品</w:t>
            </w:r>
            <w:r>
              <w:rPr>
                <w:rFonts w:hint="eastAsia" w:ascii="宋体" w:hAnsi="宋体" w:eastAsia="宋体" w:cs="宋体"/>
                <w:color w:val="auto"/>
                <w:sz w:val="24"/>
                <w:szCs w:val="24"/>
                <w:highlight w:val="none"/>
                <w:lang w:val="en-US" w:eastAsia="zh-CN"/>
              </w:rPr>
              <w:t>85%左右、医用耗材35%左右</w:t>
            </w:r>
          </w:p>
        </w:tc>
        <w:tc>
          <w:tcPr>
            <w:tcW w:w="2025"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left"/>
              <w:textAlignment w:val="auto"/>
              <w:rPr>
                <w:rFonts w:hint="eastAsia" w:ascii="宋体" w:hAnsi="宋体" w:eastAsia="宋体" w:cs="宋体"/>
                <w:color w:val="auto"/>
                <w:spacing w:val="0"/>
                <w:w w:val="100"/>
                <w:position w:val="0"/>
                <w:sz w:val="24"/>
                <w:szCs w:val="24"/>
                <w:highlight w:val="none"/>
                <w:vertAlign w:val="baseline"/>
                <w:lang w:val="en-US" w:eastAsia="zh-CN"/>
              </w:rPr>
            </w:pPr>
            <w:r>
              <w:rPr>
                <w:rFonts w:hint="eastAsia" w:ascii="宋体" w:hAnsi="宋体" w:eastAsia="宋体" w:cs="宋体"/>
                <w:color w:val="auto"/>
                <w:sz w:val="24"/>
                <w:szCs w:val="24"/>
                <w:highlight w:val="none"/>
              </w:rPr>
              <w:t>药品</w:t>
            </w:r>
            <w:r>
              <w:rPr>
                <w:rFonts w:hint="eastAsia" w:ascii="宋体" w:hAnsi="宋体" w:eastAsia="宋体" w:cs="宋体"/>
                <w:color w:val="auto"/>
                <w:sz w:val="24"/>
                <w:szCs w:val="24"/>
                <w:highlight w:val="none"/>
                <w:lang w:eastAsia="zh-CN"/>
              </w:rPr>
              <w:t>达到</w:t>
            </w:r>
            <w:r>
              <w:rPr>
                <w:rFonts w:hint="eastAsia" w:ascii="宋体" w:hAnsi="宋体" w:eastAsia="宋体" w:cs="宋体"/>
                <w:color w:val="auto"/>
                <w:sz w:val="24"/>
                <w:szCs w:val="24"/>
                <w:highlight w:val="none"/>
              </w:rPr>
              <w:t>90%</w:t>
            </w:r>
            <w:r>
              <w:rPr>
                <w:rFonts w:hint="eastAsia" w:ascii="宋体" w:hAnsi="宋体" w:eastAsia="宋体" w:cs="宋体"/>
                <w:color w:val="auto"/>
                <w:sz w:val="24"/>
                <w:szCs w:val="24"/>
                <w:highlight w:val="none"/>
                <w:lang w:eastAsia="zh-CN"/>
              </w:rPr>
              <w:t>以上</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高值</w:t>
            </w:r>
            <w:r>
              <w:rPr>
                <w:rFonts w:hint="eastAsia" w:ascii="宋体" w:hAnsi="宋体" w:eastAsia="宋体" w:cs="宋体"/>
                <w:color w:val="auto"/>
                <w:sz w:val="24"/>
                <w:szCs w:val="24"/>
                <w:highlight w:val="none"/>
              </w:rPr>
              <w:t>医用耗材</w:t>
            </w:r>
            <w:r>
              <w:rPr>
                <w:rFonts w:hint="eastAsia" w:ascii="宋体" w:hAnsi="宋体" w:eastAsia="宋体" w:cs="宋体"/>
                <w:color w:val="auto"/>
                <w:sz w:val="24"/>
                <w:szCs w:val="24"/>
                <w:highlight w:val="none"/>
                <w:lang w:eastAsia="zh-CN"/>
              </w:rPr>
              <w:t>达到</w:t>
            </w:r>
            <w:r>
              <w:rPr>
                <w:rFonts w:hint="eastAsia" w:ascii="宋体" w:hAnsi="宋体" w:eastAsia="宋体" w:cs="宋体"/>
                <w:color w:val="auto"/>
                <w:sz w:val="24"/>
                <w:szCs w:val="24"/>
                <w:highlight w:val="none"/>
                <w:lang w:val="en-US" w:eastAsia="zh-CN"/>
              </w:rPr>
              <w:t>80%以上</w:t>
            </w:r>
          </w:p>
        </w:tc>
        <w:tc>
          <w:tcPr>
            <w:tcW w:w="1250"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pacing w:val="0"/>
                <w:w w:val="100"/>
                <w:position w:val="0"/>
                <w:sz w:val="24"/>
                <w:szCs w:val="24"/>
                <w:highlight w:val="none"/>
                <w:vertAlign w:val="baseline"/>
                <w:lang w:val="en-US" w:eastAsia="zh-CN"/>
              </w:rPr>
            </w:pPr>
            <w:r>
              <w:rPr>
                <w:rFonts w:hint="eastAsia" w:ascii="宋体" w:hAnsi="宋体" w:eastAsia="宋体" w:cs="宋体"/>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0" w:hRule="atLeast"/>
          <w:jc w:val="center"/>
        </w:trPr>
        <w:tc>
          <w:tcPr>
            <w:tcW w:w="1233" w:type="dxa"/>
            <w:vMerge w:val="continue"/>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z w:val="24"/>
                <w:szCs w:val="24"/>
                <w:highlight w:val="none"/>
                <w:lang w:eastAsia="zh-CN"/>
              </w:rPr>
            </w:pPr>
          </w:p>
        </w:tc>
        <w:tc>
          <w:tcPr>
            <w:tcW w:w="2918"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left"/>
              <w:textAlignment w:val="auto"/>
              <w:rPr>
                <w:rFonts w:hint="eastAsia" w:ascii="宋体" w:hAnsi="宋体" w:eastAsia="宋体" w:cs="宋体"/>
                <w:color w:val="auto"/>
                <w:spacing w:val="0"/>
                <w:w w:val="100"/>
                <w:position w:val="0"/>
                <w:sz w:val="24"/>
                <w:szCs w:val="24"/>
                <w:highlight w:val="none"/>
                <w:vertAlign w:val="baseline"/>
                <w:lang w:val="en-US" w:eastAsia="zh-CN"/>
              </w:rPr>
            </w:pPr>
            <w:r>
              <w:rPr>
                <w:rFonts w:hint="eastAsia" w:ascii="宋体" w:hAnsi="宋体" w:eastAsia="宋体" w:cs="宋体"/>
                <w:color w:val="auto"/>
                <w:sz w:val="24"/>
                <w:szCs w:val="24"/>
                <w:highlight w:val="none"/>
                <w:lang w:eastAsia="zh-CN"/>
              </w:rPr>
              <w:t>药品、医用耗材集中带量采购品种</w:t>
            </w:r>
          </w:p>
        </w:tc>
        <w:tc>
          <w:tcPr>
            <w:tcW w:w="1600"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国家、自治区、省际联盟集中带量采购药品</w:t>
            </w:r>
            <w:r>
              <w:rPr>
                <w:rFonts w:hint="eastAsia" w:ascii="宋体" w:hAnsi="宋体" w:eastAsia="宋体" w:cs="宋体"/>
                <w:color w:val="auto"/>
                <w:sz w:val="24"/>
                <w:szCs w:val="24"/>
                <w:highlight w:val="none"/>
                <w:lang w:val="en-US" w:eastAsia="zh-CN"/>
              </w:rPr>
              <w:t>112个品种、高值医用耗材2类</w:t>
            </w:r>
          </w:p>
        </w:tc>
        <w:tc>
          <w:tcPr>
            <w:tcW w:w="2025"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left"/>
              <w:textAlignment w:val="auto"/>
              <w:rPr>
                <w:rFonts w:hint="eastAsia" w:ascii="宋体" w:hAnsi="宋体" w:eastAsia="宋体" w:cs="宋体"/>
                <w:color w:val="auto"/>
                <w:spacing w:val="0"/>
                <w:w w:val="100"/>
                <w:position w:val="0"/>
                <w:sz w:val="24"/>
                <w:szCs w:val="24"/>
                <w:highlight w:val="none"/>
                <w:vertAlign w:val="baseline"/>
                <w:lang w:val="en-US" w:eastAsia="zh-CN"/>
              </w:rPr>
            </w:pPr>
            <w:r>
              <w:rPr>
                <w:rFonts w:hint="eastAsia" w:ascii="宋体" w:hAnsi="宋体" w:eastAsia="宋体" w:cs="宋体"/>
                <w:color w:val="auto"/>
                <w:sz w:val="24"/>
                <w:szCs w:val="24"/>
                <w:highlight w:val="none"/>
                <w:lang w:eastAsia="zh-CN"/>
              </w:rPr>
              <w:t>国家、自治区、省际联盟集中带量采购药品合计</w:t>
            </w:r>
            <w:r>
              <w:rPr>
                <w:rFonts w:hint="eastAsia" w:ascii="宋体" w:hAnsi="宋体" w:eastAsia="宋体" w:cs="宋体"/>
                <w:color w:val="auto"/>
                <w:sz w:val="24"/>
                <w:szCs w:val="24"/>
                <w:highlight w:val="none"/>
                <w:lang w:val="en-US" w:eastAsia="zh-CN"/>
              </w:rPr>
              <w:t>500个品种以上,高值医用耗材5类以上</w:t>
            </w:r>
          </w:p>
        </w:tc>
        <w:tc>
          <w:tcPr>
            <w:tcW w:w="1250"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pacing w:val="0"/>
                <w:w w:val="100"/>
                <w:position w:val="0"/>
                <w:sz w:val="24"/>
                <w:szCs w:val="24"/>
                <w:highlight w:val="none"/>
                <w:vertAlign w:val="baseline"/>
                <w:lang w:val="en-US" w:eastAsia="zh-CN"/>
              </w:rPr>
            </w:pPr>
            <w:r>
              <w:rPr>
                <w:rFonts w:hint="eastAsia" w:ascii="宋体" w:hAnsi="宋体" w:eastAsia="宋体" w:cs="宋体"/>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233" w:type="dxa"/>
            <w:vMerge w:val="restart"/>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优质服务</w:t>
            </w:r>
          </w:p>
        </w:tc>
        <w:tc>
          <w:tcPr>
            <w:tcW w:w="2918"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住院费用跨省直接结算率</w:t>
            </w:r>
          </w:p>
        </w:tc>
        <w:tc>
          <w:tcPr>
            <w:tcW w:w="1600"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 w:eastAsia="zh-CN"/>
              </w:rPr>
              <w:t>6</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 w:eastAsia="zh-CN"/>
              </w:rPr>
              <w:t>%</w:t>
            </w:r>
            <w:r>
              <w:rPr>
                <w:rFonts w:hint="eastAsia" w:ascii="宋体" w:hAnsi="宋体" w:eastAsia="宋体" w:cs="宋体"/>
                <w:color w:val="auto"/>
                <w:sz w:val="24"/>
                <w:szCs w:val="24"/>
                <w:highlight w:val="none"/>
                <w:lang w:eastAsia="zh-CN"/>
              </w:rPr>
              <w:t>以上</w:t>
            </w:r>
          </w:p>
        </w:tc>
        <w:tc>
          <w:tcPr>
            <w:tcW w:w="2025"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lang w:eastAsia="zh-CN"/>
              </w:rPr>
              <w:t>%以上</w:t>
            </w:r>
          </w:p>
        </w:tc>
        <w:tc>
          <w:tcPr>
            <w:tcW w:w="1250"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33" w:type="dxa"/>
            <w:vMerge w:val="continue"/>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z w:val="24"/>
                <w:szCs w:val="24"/>
                <w:highlight w:val="none"/>
                <w:lang w:eastAsia="zh-CN"/>
              </w:rPr>
            </w:pPr>
          </w:p>
        </w:tc>
        <w:tc>
          <w:tcPr>
            <w:tcW w:w="2918"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left"/>
              <w:textAlignment w:val="auto"/>
              <w:rPr>
                <w:rFonts w:hint="eastAsia" w:ascii="宋体" w:hAnsi="宋体" w:eastAsia="宋体" w:cs="宋体"/>
                <w:color w:val="auto"/>
                <w:spacing w:val="0"/>
                <w:w w:val="100"/>
                <w:position w:val="0"/>
                <w:sz w:val="24"/>
                <w:szCs w:val="24"/>
                <w:highlight w:val="none"/>
                <w:vertAlign w:val="baseline"/>
                <w:lang w:val="en-US" w:eastAsia="zh-CN"/>
              </w:rPr>
            </w:pPr>
            <w:r>
              <w:rPr>
                <w:rFonts w:hint="eastAsia" w:ascii="宋体" w:hAnsi="宋体" w:eastAsia="宋体" w:cs="宋体"/>
                <w:color w:val="auto"/>
                <w:sz w:val="24"/>
                <w:szCs w:val="24"/>
                <w:highlight w:val="none"/>
                <w:lang w:eastAsia="zh-CN"/>
              </w:rPr>
              <w:t>医疗保障政务服务满意率</w:t>
            </w:r>
          </w:p>
        </w:tc>
        <w:tc>
          <w:tcPr>
            <w:tcW w:w="1600"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pacing w:val="0"/>
                <w:w w:val="100"/>
                <w:position w:val="0"/>
                <w:sz w:val="24"/>
                <w:szCs w:val="24"/>
                <w:highlight w:val="none"/>
                <w:vertAlign w:val="baseline"/>
                <w:lang w:val="en-US" w:eastAsia="zh-CN"/>
              </w:rPr>
            </w:pPr>
            <w:r>
              <w:rPr>
                <w:rFonts w:hint="eastAsia" w:ascii="宋体" w:hAnsi="宋体" w:eastAsia="宋体" w:cs="宋体"/>
                <w:color w:val="auto"/>
                <w:sz w:val="24"/>
                <w:szCs w:val="24"/>
                <w:highlight w:val="none"/>
                <w:lang w:eastAsia="zh-CN"/>
              </w:rPr>
              <w:t>——</w:t>
            </w:r>
          </w:p>
        </w:tc>
        <w:tc>
          <w:tcPr>
            <w:tcW w:w="2025"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left"/>
              <w:textAlignment w:val="auto"/>
              <w:rPr>
                <w:rFonts w:hint="eastAsia" w:ascii="宋体" w:hAnsi="宋体" w:eastAsia="宋体" w:cs="宋体"/>
                <w:color w:val="auto"/>
                <w:spacing w:val="0"/>
                <w:w w:val="100"/>
                <w:position w:val="0"/>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85</w:t>
            </w:r>
            <w:r>
              <w:rPr>
                <w:rFonts w:hint="eastAsia" w:ascii="宋体" w:hAnsi="宋体" w:eastAsia="宋体" w:cs="宋体"/>
                <w:color w:val="auto"/>
                <w:sz w:val="24"/>
                <w:szCs w:val="24"/>
                <w:highlight w:val="none"/>
              </w:rPr>
              <w:t>%以上</w:t>
            </w:r>
          </w:p>
        </w:tc>
        <w:tc>
          <w:tcPr>
            <w:tcW w:w="1250"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pacing w:val="0"/>
                <w:w w:val="100"/>
                <w:position w:val="0"/>
                <w:sz w:val="24"/>
                <w:szCs w:val="24"/>
                <w:highlight w:val="none"/>
                <w:vertAlign w:val="baseline"/>
                <w:lang w:val="en-US" w:eastAsia="zh-CN"/>
              </w:rPr>
            </w:pPr>
            <w:r>
              <w:rPr>
                <w:rFonts w:hint="eastAsia" w:ascii="宋体" w:hAnsi="宋体" w:eastAsia="宋体" w:cs="宋体"/>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3" w:type="dxa"/>
            <w:vMerge w:val="continue"/>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z w:val="24"/>
                <w:szCs w:val="24"/>
                <w:highlight w:val="none"/>
                <w:lang w:eastAsia="zh-CN"/>
              </w:rPr>
            </w:pPr>
          </w:p>
        </w:tc>
        <w:tc>
          <w:tcPr>
            <w:tcW w:w="2918"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left"/>
              <w:textAlignment w:val="auto"/>
              <w:rPr>
                <w:rFonts w:hint="eastAsia" w:ascii="宋体" w:hAnsi="宋体" w:eastAsia="宋体" w:cs="宋体"/>
                <w:color w:val="auto"/>
                <w:spacing w:val="0"/>
                <w:w w:val="100"/>
                <w:position w:val="0"/>
                <w:sz w:val="24"/>
                <w:szCs w:val="24"/>
                <w:highlight w:val="none"/>
                <w:vertAlign w:val="baseline"/>
                <w:lang w:val="en-US" w:eastAsia="zh-CN"/>
              </w:rPr>
            </w:pPr>
            <w:r>
              <w:rPr>
                <w:rFonts w:hint="eastAsia" w:ascii="宋体" w:hAnsi="宋体" w:eastAsia="宋体" w:cs="宋体"/>
                <w:color w:val="auto"/>
                <w:sz w:val="24"/>
                <w:szCs w:val="24"/>
                <w:highlight w:val="none"/>
                <w:lang w:eastAsia="zh-CN"/>
              </w:rPr>
              <w:t>医疗保障政务服务事项线上可办率</w:t>
            </w:r>
          </w:p>
        </w:tc>
        <w:tc>
          <w:tcPr>
            <w:tcW w:w="1600"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pacing w:val="0"/>
                <w:w w:val="100"/>
                <w:position w:val="0"/>
                <w:sz w:val="24"/>
                <w:szCs w:val="24"/>
                <w:highlight w:val="none"/>
                <w:vertAlign w:val="baseline"/>
                <w:lang w:val="en-US" w:eastAsia="zh-CN"/>
              </w:rPr>
            </w:pPr>
            <w:r>
              <w:rPr>
                <w:rFonts w:hint="eastAsia" w:ascii="宋体" w:hAnsi="宋体" w:eastAsia="宋体" w:cs="宋体"/>
                <w:color w:val="auto"/>
                <w:sz w:val="24"/>
                <w:szCs w:val="24"/>
                <w:highlight w:val="none"/>
                <w:lang w:eastAsia="zh-CN"/>
              </w:rPr>
              <w:t>——</w:t>
            </w:r>
          </w:p>
        </w:tc>
        <w:tc>
          <w:tcPr>
            <w:tcW w:w="2025"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left"/>
              <w:textAlignment w:val="auto"/>
              <w:rPr>
                <w:rFonts w:hint="eastAsia" w:ascii="宋体" w:hAnsi="宋体" w:eastAsia="宋体" w:cs="宋体"/>
                <w:color w:val="auto"/>
                <w:spacing w:val="0"/>
                <w:w w:val="100"/>
                <w:position w:val="0"/>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0%</w:t>
            </w:r>
          </w:p>
        </w:tc>
        <w:tc>
          <w:tcPr>
            <w:tcW w:w="1250"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pacing w:val="0"/>
                <w:w w:val="100"/>
                <w:position w:val="0"/>
                <w:sz w:val="24"/>
                <w:szCs w:val="24"/>
                <w:highlight w:val="none"/>
                <w:vertAlign w:val="baseline"/>
                <w:lang w:val="en-US" w:eastAsia="zh-CN"/>
              </w:rPr>
            </w:pPr>
            <w:r>
              <w:rPr>
                <w:rFonts w:hint="eastAsia" w:ascii="宋体" w:hAnsi="宋体" w:eastAsia="宋体" w:cs="宋体"/>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3" w:type="dxa"/>
            <w:vMerge w:val="continue"/>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z w:val="24"/>
                <w:szCs w:val="24"/>
                <w:highlight w:val="none"/>
                <w:lang w:eastAsia="zh-CN"/>
              </w:rPr>
            </w:pPr>
          </w:p>
        </w:tc>
        <w:tc>
          <w:tcPr>
            <w:tcW w:w="2918"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left"/>
              <w:textAlignment w:val="auto"/>
              <w:rPr>
                <w:rFonts w:hint="eastAsia" w:ascii="宋体" w:hAnsi="宋体" w:eastAsia="宋体" w:cs="宋体"/>
                <w:color w:val="auto"/>
                <w:spacing w:val="0"/>
                <w:w w:val="100"/>
                <w:position w:val="0"/>
                <w:sz w:val="24"/>
                <w:szCs w:val="24"/>
                <w:highlight w:val="none"/>
                <w:vertAlign w:val="baseline"/>
                <w:lang w:val="en-US" w:eastAsia="zh-CN"/>
              </w:rPr>
            </w:pPr>
            <w:r>
              <w:rPr>
                <w:rFonts w:hint="eastAsia" w:ascii="宋体" w:hAnsi="宋体" w:eastAsia="宋体" w:cs="宋体"/>
                <w:color w:val="auto"/>
                <w:sz w:val="24"/>
                <w:szCs w:val="24"/>
                <w:highlight w:val="none"/>
                <w:lang w:eastAsia="zh-CN"/>
              </w:rPr>
              <w:t>医疗保障政务服务事项窗口可办率</w:t>
            </w:r>
          </w:p>
        </w:tc>
        <w:tc>
          <w:tcPr>
            <w:tcW w:w="1600"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pacing w:val="0"/>
                <w:w w:val="100"/>
                <w:position w:val="0"/>
                <w:sz w:val="24"/>
                <w:szCs w:val="24"/>
                <w:highlight w:val="none"/>
                <w:vertAlign w:val="baseline"/>
                <w:lang w:val="en-US" w:eastAsia="zh-CN"/>
              </w:rPr>
            </w:pPr>
            <w:r>
              <w:rPr>
                <w:rFonts w:hint="eastAsia" w:ascii="宋体" w:hAnsi="宋体" w:eastAsia="宋体" w:cs="宋体"/>
                <w:color w:val="auto"/>
                <w:sz w:val="24"/>
                <w:szCs w:val="24"/>
                <w:highlight w:val="none"/>
                <w:lang w:eastAsia="zh-CN"/>
              </w:rPr>
              <w:t>——</w:t>
            </w:r>
          </w:p>
        </w:tc>
        <w:tc>
          <w:tcPr>
            <w:tcW w:w="2025"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left"/>
              <w:textAlignment w:val="auto"/>
              <w:rPr>
                <w:rFonts w:hint="eastAsia" w:ascii="宋体" w:hAnsi="宋体" w:eastAsia="宋体" w:cs="宋体"/>
                <w:color w:val="auto"/>
                <w:spacing w:val="0"/>
                <w:w w:val="100"/>
                <w:position w:val="0"/>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0%</w:t>
            </w:r>
          </w:p>
        </w:tc>
        <w:tc>
          <w:tcPr>
            <w:tcW w:w="1250" w:type="dxa"/>
            <w:vAlign w:val="center"/>
          </w:tcPr>
          <w:p>
            <w:pPr>
              <w:keepNext w:val="0"/>
              <w:keepLines w:val="0"/>
              <w:pageBreakBefore w:val="0"/>
              <w:widowControl w:val="0"/>
              <w:kinsoku/>
              <w:wordWrap/>
              <w:overflowPunct/>
              <w:topLinePunct/>
              <w:autoSpaceDE/>
              <w:autoSpaceDN/>
              <w:bidi w:val="0"/>
              <w:adjustRightInd/>
              <w:snapToGrid/>
              <w:spacing w:line="400" w:lineRule="exact"/>
              <w:ind w:left="0"/>
              <w:jc w:val="center"/>
              <w:textAlignment w:val="auto"/>
              <w:rPr>
                <w:rFonts w:hint="eastAsia" w:ascii="宋体" w:hAnsi="宋体" w:eastAsia="宋体" w:cs="宋体"/>
                <w:color w:val="auto"/>
                <w:spacing w:val="0"/>
                <w:w w:val="100"/>
                <w:position w:val="0"/>
                <w:sz w:val="24"/>
                <w:szCs w:val="24"/>
                <w:highlight w:val="none"/>
                <w:vertAlign w:val="baseline"/>
                <w:lang w:val="en-US" w:eastAsia="zh-CN"/>
              </w:rPr>
            </w:pPr>
            <w:r>
              <w:rPr>
                <w:rFonts w:hint="eastAsia" w:ascii="宋体" w:hAnsi="宋体" w:eastAsia="宋体" w:cs="宋体"/>
                <w:color w:val="auto"/>
                <w:sz w:val="24"/>
                <w:szCs w:val="24"/>
                <w:highlight w:val="none"/>
                <w:lang w:eastAsia="zh-CN"/>
              </w:rPr>
              <w:t>约束</w:t>
            </w:r>
            <w:r>
              <w:rPr>
                <w:rFonts w:hint="eastAsia" w:ascii="宋体" w:hAnsi="宋体" w:eastAsia="宋体" w:cs="宋体"/>
                <w:color w:val="auto"/>
                <w:sz w:val="24"/>
                <w:szCs w:val="24"/>
                <w:highlight w:val="none"/>
              </w:rPr>
              <w:t>性</w:t>
            </w:r>
          </w:p>
        </w:tc>
      </w:tr>
    </w:tbl>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远景展望：到2035年，内蒙古将与全国一道基本实现社会主义现代化，全区医疗保障改革发展将顺应综合经济实力大幅跃升、各族人民生活更加美好的新形势，实现基本医疗保障制度规范统一，多层次医疗保障体系更加成熟，医疗保障经办管理服务体系全面建成，医保、医药、医疗协同治理格局总体形成，医疗保障治理体系和治理能力现代化基本实现，全人群全方位全生命周期医疗保障能力显著提升，全民医疗保障向全民健康保障积极迈进。</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jc w:val="center"/>
        <w:textAlignment w:val="auto"/>
        <w:outlineLvl w:val="0"/>
        <w:rPr>
          <w:rFonts w:hint="eastAsia" w:ascii="方正黑体_GBK" w:hAnsi="方正黑体_GBK" w:eastAsia="方正黑体_GBK" w:cs="方正黑体_GBK"/>
          <w:color w:val="auto"/>
          <w:sz w:val="32"/>
          <w:szCs w:val="32"/>
          <w:lang w:val="zh-CN" w:eastAsia="zh-CN"/>
        </w:rPr>
      </w:pPr>
      <w:r>
        <w:rPr>
          <w:rFonts w:hint="eastAsia" w:ascii="方正黑体_GBK" w:hAnsi="方正黑体_GBK" w:eastAsia="方正黑体_GBK" w:cs="方正黑体_GBK"/>
          <w:color w:val="auto"/>
          <w:sz w:val="32"/>
          <w:szCs w:val="32"/>
          <w:lang w:eastAsia="zh-CN"/>
        </w:rPr>
        <w:t>第二章</w:t>
      </w:r>
      <w:r>
        <w:rPr>
          <w:rFonts w:hint="eastAsia" w:ascii="方正黑体_GBK" w:hAnsi="方正黑体_GBK" w:eastAsia="方正黑体_GBK" w:cs="方正黑体_GBK"/>
          <w:color w:val="auto"/>
          <w:sz w:val="32"/>
          <w:szCs w:val="32"/>
          <w:lang w:val="en-US" w:eastAsia="zh-CN"/>
        </w:rPr>
        <w:t xml:space="preserve">  </w:t>
      </w:r>
      <w:r>
        <w:rPr>
          <w:rFonts w:hint="eastAsia" w:ascii="方正黑体_GBK" w:hAnsi="方正黑体_GBK" w:eastAsia="方正黑体_GBK" w:cs="方正黑体_GBK"/>
          <w:color w:val="auto"/>
          <w:sz w:val="32"/>
          <w:szCs w:val="32"/>
          <w:lang w:eastAsia="zh-CN"/>
        </w:rPr>
        <w:t>健全多层次医疗保障制度体系</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jc w:val="center"/>
        <w:textAlignment w:val="auto"/>
        <w:outlineLvl w:val="0"/>
        <w:rPr>
          <w:rFonts w:hint="eastAsia" w:ascii="方正楷体_GBK" w:hAnsi="方正楷体_GBK" w:eastAsia="方正楷体_GBK" w:cs="方正楷体_GBK"/>
          <w:b w:val="0"/>
          <w:bCs/>
          <w:color w:val="auto"/>
          <w:sz w:val="32"/>
          <w:szCs w:val="32"/>
          <w:highlight w:val="none"/>
          <w:lang w:val="zh-CN" w:eastAsia="zh-CN"/>
        </w:rPr>
      </w:pPr>
      <w:r>
        <w:rPr>
          <w:rFonts w:hint="eastAsia" w:ascii="方正楷体_GBK" w:hAnsi="方正楷体_GBK" w:eastAsia="方正楷体_GBK" w:cs="方正楷体_GBK"/>
          <w:b w:val="0"/>
          <w:bCs/>
          <w:color w:val="auto"/>
          <w:sz w:val="32"/>
          <w:szCs w:val="32"/>
          <w:highlight w:val="none"/>
          <w:lang w:val="en-US" w:eastAsia="zh-CN"/>
        </w:rPr>
        <w:t>第一节  提升全民医保参保质量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zh-CN" w:eastAsia="zh-CN"/>
        </w:rPr>
        <w:t>坚持和完善覆盖全民、依法参加的基本医疗保险制度，精准扩大参保覆盖面，不断提升参保质量。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zh-CN" w:eastAsia="zh-CN"/>
        </w:rPr>
      </w:pPr>
      <w:r>
        <w:rPr>
          <w:rFonts w:hint="eastAsia" w:ascii="方正仿宋_GBK" w:hAnsi="方正仿宋_GBK" w:eastAsia="方正仿宋_GBK" w:cs="方正仿宋_GBK"/>
          <w:sz w:val="32"/>
          <w:szCs w:val="32"/>
          <w:lang w:val="en-US" w:eastAsia="zh-CN"/>
        </w:rPr>
        <w:t>依法依规分类参保。巩固全民参保计划成果</w:t>
      </w:r>
      <w:r>
        <w:rPr>
          <w:rFonts w:hint="eastAsia" w:ascii="方正仿宋_GBK" w:hAnsi="方正仿宋_GBK" w:eastAsia="方正仿宋_GBK" w:cs="方正仿宋_GBK"/>
          <w:sz w:val="32"/>
          <w:szCs w:val="32"/>
          <w:lang w:val="zh-CN" w:eastAsia="zh-CN"/>
        </w:rPr>
        <w:t>，坚持依法参加基本医疗保险，单位就业人员参加职工基本医疗保险，非就业人员参加城乡居民基本医疗保险，灵活就业人员可选择以个人身份参加职工基本医疗保险或城乡居民基本医疗保险。</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zh-CN" w:eastAsia="zh-CN"/>
        </w:rPr>
      </w:pPr>
      <w:r>
        <w:rPr>
          <w:rFonts w:hint="eastAsia" w:ascii="方正仿宋_GBK" w:hAnsi="方正仿宋_GBK" w:eastAsia="方正仿宋_GBK" w:cs="方正仿宋_GBK"/>
          <w:sz w:val="32"/>
          <w:szCs w:val="32"/>
          <w:lang w:val="zh-CN" w:eastAsia="zh-CN"/>
        </w:rPr>
        <w:t>实施精准参保扩面。建立健全与教育、公安、民政、人力资源社会保障、卫生健康、税务、市场监管、乡村振兴、残联等部门的数据共享机制，加强部门间数据比对，做好特困人员、低保对象、返贫致贫人口等困难人群及新生儿、学生、重度残疾人等特殊群体参保工作，落实困难群众分类资助参保政策，实施精准参保扩面，实现参保信息实时动态查询，避免重复参保，不断提升参保质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深化征缴体制改革。按照国家统一部署，全面实施单位自主申报缴费，压实苏木乡镇（街道）城乡居民参保缴费责任。加强医保、税务、银行三方“线上+线下”合作，丰富参保缴费便民渠道。完善新就业形态人员等灵活就业人员参保缴费方式，将非本地户籍灵活就业人员纳入参保范围</w:t>
      </w:r>
      <w:r>
        <w:rPr>
          <w:rFonts w:hint="eastAsia" w:ascii="方正仿宋_GBK" w:hAnsi="方正仿宋_GBK" w:eastAsia="方正仿宋_GBK" w:cs="方正仿宋_GBK"/>
          <w:sz w:val="32"/>
          <w:szCs w:val="32"/>
          <w:lang w:val="zh-CN" w:eastAsia="zh-CN"/>
        </w:rPr>
        <w:t>。</w:t>
      </w:r>
      <w:r>
        <w:rPr>
          <w:rFonts w:hint="eastAsia" w:ascii="方正仿宋_GBK" w:hAnsi="方正仿宋_GBK" w:eastAsia="方正仿宋_GBK" w:cs="方正仿宋_GBK"/>
          <w:sz w:val="32"/>
          <w:szCs w:val="32"/>
          <w:lang w:val="en-US" w:eastAsia="zh-CN"/>
        </w:rPr>
        <w:t>健全跨统筹地区、跨制度基本医疗保险关系转移接续机制。</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jc w:val="center"/>
        <w:textAlignment w:val="auto"/>
        <w:outlineLvl w:val="0"/>
        <w:rPr>
          <w:rFonts w:hint="eastAsia" w:ascii="方正楷体_GBK" w:hAnsi="方正楷体_GBK" w:eastAsia="方正楷体_GBK" w:cs="方正楷体_GBK"/>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第二节  持续完善待遇保障机制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推进法定医疗保障制度更加成熟定型，统筹规划各类医疗保障高质量发展，根据自治区经济发展水平和基金承受能力稳步提高医疗保障水平。</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促进基本医保公平统一。坚持和完善基本医疗保险制度和政策体系，职工和城乡居民分类保障，基金分别建账、分账核算。严格落实全国统一的基本医疗保险药品目录和基本支付范围和标准，贯彻执行国家医疗保障待遇清单制度，促进医疗保障制度法制化、规范化、标准化、决策科学化，纠正过度保障和保障不足问题。</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合理确定待遇保障水平。根据经济发展水平和基金承受能力，统筹门诊和住院待遇政策衔接，稳步提高基本医疗保险保障水平。改革职工基本医疗保险个人账户，建立健全职工基本医疗保险门诊共济保障机制；巩固完善统一的城乡居民门诊统筹制度，深化城乡居民高血压、糖尿病门诊用药保障机制。积极贯彻应对人口老龄化战略要求，推进生育医疗费用支付方式改革，住院分娩按病种支付，产前检查按人头支付，落实生育保险生育津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规范发展补充医疗保险。完善和规范城乡居民大病保险、职工大额医疗保险、公务员医疗补助及企业补充医疗保险制度，加强与基本医疗保险和医疗救助的衔接，提高保障精准度和保障水平。</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强化医疗救助兜底保障。统一规范医疗救助制度，建立救助对象及时精准识别机制，实施分层分类救助，科学确定救助范围。协同实施大病专项救治。积极引导慈善等社会力量参与救助保障，促进医疗救助与其他社会救助制度衔接，筑牢民生托底保障防线。</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助力推进乡村振兴战略。巩固拓展医保脱贫攻坚成果同乡村振兴战略有效衔接，建立防范和化解因病致贫返贫长效机制，逐步实现由集中资源支持向基本医保、大病保险、医疗救助三重制度常态化保障平稳过渡。分类调整医疗保障扶贫倾斜政策，稳妥将地方自行开展的其他医疗保障扶贫措施资金统一并入医疗救助基金，坚决治理医保扶贫领域过度保障。合理确定农村居民待遇保障标准，整体提升农村医疗保障水平。</w:t>
      </w:r>
    </w:p>
    <w:p>
      <w:pPr>
        <w:rPr>
          <w:rFonts w:hint="eastAsia"/>
          <w:lang w:val="en-US" w:eastAsia="zh-CN"/>
        </w:rPr>
      </w:pPr>
    </w:p>
    <w:p>
      <w:pPr>
        <w:rPr>
          <w:rFonts w:hint="eastAsia"/>
          <w:lang w:val="en-US" w:eastAsia="zh-CN"/>
        </w:rPr>
      </w:pPr>
    </w:p>
    <w:tbl>
      <w:tblPr>
        <w:tblStyle w:val="15"/>
        <w:tblpPr w:leftFromText="180" w:rightFromText="180" w:vertAnchor="text" w:horzAnchor="page" w:tblpXSpec="center" w:tblpY="376"/>
        <w:tblOverlap w:val="never"/>
        <w:tblW w:w="88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8814" w:type="dxa"/>
            <w:vAlign w:val="center"/>
          </w:tcPr>
          <w:p>
            <w:pPr>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auto"/>
              <w:rPr>
                <w:rFonts w:hint="eastAsia" w:ascii="方正仿宋_GBK" w:hAnsi="方正仿宋_GBK" w:eastAsia="方正仿宋_GBK" w:cs="方正仿宋_GBK"/>
                <w:b w:val="0"/>
                <w:bCs w:val="0"/>
                <w:color w:val="auto"/>
                <w:sz w:val="32"/>
                <w:szCs w:val="32"/>
                <w:highlight w:val="none"/>
                <w:vertAlign w:val="baseline"/>
                <w:lang w:val="en-US" w:eastAsia="zh-CN"/>
              </w:rPr>
            </w:pPr>
            <w:r>
              <w:rPr>
                <w:rFonts w:hint="eastAsia" w:ascii="方正黑体_GBK" w:hAnsi="方正黑体_GBK" w:eastAsia="方正黑体_GBK" w:cs="方正黑体_GBK"/>
                <w:b w:val="0"/>
                <w:bCs w:val="0"/>
                <w:color w:val="auto"/>
                <w:sz w:val="32"/>
                <w:szCs w:val="32"/>
                <w:highlight w:val="none"/>
                <w:vertAlign w:val="baseline"/>
                <w:lang w:val="en-US" w:eastAsia="zh-CN"/>
              </w:rPr>
              <w:t>专栏1  重大疾病救助项目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0" w:hRule="atLeast"/>
          <w:jc w:val="center"/>
        </w:trPr>
        <w:tc>
          <w:tcPr>
            <w:tcW w:w="8814" w:type="dxa"/>
            <w:vAlign w:val="center"/>
          </w:tcPr>
          <w:p>
            <w:pPr>
              <w:keepNext w:val="0"/>
              <w:keepLines w:val="0"/>
              <w:pageBreakBefore w:val="0"/>
              <w:widowControl w:val="0"/>
              <w:numPr>
                <w:ilvl w:val="0"/>
                <w:numId w:val="1"/>
              </w:numPr>
              <w:kinsoku/>
              <w:wordWrap/>
              <w:overflowPunct w:val="0"/>
              <w:topLinePunct/>
              <w:autoSpaceDE/>
              <w:autoSpaceDN/>
              <w:bidi w:val="0"/>
              <w:adjustRightInd w:val="0"/>
              <w:snapToGrid w:val="0"/>
              <w:spacing w:line="400" w:lineRule="exact"/>
              <w:ind w:left="0" w:leftChars="0" w:hanging="420" w:firstLineChars="0"/>
              <w:jc w:val="left"/>
              <w:textAlignment w:val="auto"/>
              <w:rPr>
                <w:rFonts w:hint="eastAsia" w:ascii="方正仿宋_GBK" w:hAnsi="方正仿宋_GBK" w:eastAsia="方正仿宋_GBK" w:cs="方正仿宋_GBK"/>
                <w:b w:val="0"/>
                <w:bCs w:val="0"/>
                <w:color w:val="auto"/>
                <w:sz w:val="28"/>
                <w:szCs w:val="28"/>
                <w:highlight w:val="none"/>
                <w:vertAlign w:val="baseline"/>
                <w:lang w:val="en-US" w:eastAsia="zh-CN"/>
              </w:rPr>
            </w:pPr>
            <w:r>
              <w:rPr>
                <w:rFonts w:hint="eastAsia" w:ascii="方正仿宋_GBK" w:hAnsi="方正仿宋_GBK" w:eastAsia="方正仿宋_GBK" w:cs="方正仿宋_GBK"/>
                <w:b w:val="0"/>
                <w:bCs w:val="0"/>
                <w:color w:val="auto"/>
                <w:spacing w:val="0"/>
                <w:w w:val="100"/>
                <w:position w:val="0"/>
                <w:sz w:val="24"/>
                <w:szCs w:val="24"/>
                <w:highlight w:val="none"/>
                <w:lang w:val="en-US" w:eastAsia="zh-CN"/>
              </w:rPr>
              <w:t xml:space="preserve">   </w:t>
            </w:r>
            <w:r>
              <w:rPr>
                <w:rFonts w:hint="eastAsia" w:ascii="方正仿宋_GBK" w:hAnsi="方正仿宋_GBK" w:eastAsia="方正仿宋_GBK" w:cs="方正仿宋_GBK"/>
                <w:b w:val="0"/>
                <w:bCs w:val="0"/>
                <w:color w:val="auto"/>
                <w:spacing w:val="0"/>
                <w:w w:val="100"/>
                <w:position w:val="0"/>
                <w:sz w:val="28"/>
                <w:szCs w:val="28"/>
                <w:highlight w:val="none"/>
                <w:lang w:val="en-US" w:eastAsia="zh-CN"/>
              </w:rPr>
              <w:t xml:space="preserve"> </w:t>
            </w:r>
            <w:r>
              <w:rPr>
                <w:rFonts w:hint="eastAsia" w:ascii="方正仿宋_GBK" w:hAnsi="方正仿宋_GBK" w:eastAsia="方正仿宋_GBK" w:cs="方正仿宋_GBK"/>
                <w:b w:val="0"/>
                <w:bCs w:val="0"/>
                <w:color w:val="auto"/>
                <w:spacing w:val="0"/>
                <w:w w:val="100"/>
                <w:position w:val="0"/>
                <w:sz w:val="28"/>
                <w:szCs w:val="28"/>
                <w:highlight w:val="none"/>
                <w:lang w:eastAsia="zh-CN"/>
              </w:rPr>
              <w:t>建立医疗救助对象及时精准识别机制，加强部门协同，做好各类困难群众身份信息共享，及时将符合条件的纳入医疗救助范围。</w:t>
            </w:r>
          </w:p>
          <w:p>
            <w:pPr>
              <w:keepNext w:val="0"/>
              <w:keepLines w:val="0"/>
              <w:pageBreakBefore w:val="0"/>
              <w:widowControl w:val="0"/>
              <w:numPr>
                <w:ilvl w:val="0"/>
                <w:numId w:val="1"/>
              </w:numPr>
              <w:kinsoku/>
              <w:wordWrap/>
              <w:overflowPunct w:val="0"/>
              <w:topLinePunct/>
              <w:autoSpaceDE/>
              <w:autoSpaceDN/>
              <w:bidi w:val="0"/>
              <w:adjustRightInd w:val="0"/>
              <w:snapToGrid w:val="0"/>
              <w:spacing w:line="400" w:lineRule="exact"/>
              <w:ind w:left="0" w:leftChars="0" w:hanging="420" w:firstLineChars="0"/>
              <w:jc w:val="left"/>
              <w:textAlignment w:val="auto"/>
              <w:rPr>
                <w:rFonts w:hint="eastAsia" w:ascii="方正仿宋_GBK" w:hAnsi="方正仿宋_GBK" w:eastAsia="方正仿宋_GBK" w:cs="方正仿宋_GBK"/>
                <w:b w:val="0"/>
                <w:bCs w:val="0"/>
                <w:color w:val="auto"/>
                <w:sz w:val="32"/>
                <w:szCs w:val="32"/>
                <w:highlight w:val="none"/>
                <w:vertAlign w:val="baseline"/>
                <w:lang w:val="en-US" w:eastAsia="zh-CN"/>
              </w:rPr>
            </w:pPr>
            <w:r>
              <w:rPr>
                <w:rFonts w:hint="eastAsia" w:ascii="方正仿宋_GBK" w:hAnsi="方正仿宋_GBK" w:eastAsia="方正仿宋_GBK" w:cs="方正仿宋_GBK"/>
                <w:b w:val="0"/>
                <w:bCs w:val="0"/>
                <w:color w:val="auto"/>
                <w:sz w:val="28"/>
                <w:szCs w:val="28"/>
                <w:highlight w:val="none"/>
                <w:vertAlign w:val="baseline"/>
                <w:lang w:val="en-US" w:eastAsia="zh-CN"/>
              </w:rPr>
              <w:t xml:space="preserve">    健全防范化解因病致贫返贫的长效机制。对脱贫人员和边缘易致贫人口大病、重  病救治情况进行动态监测预警，及时核实核准，建立健全因病致贫返贫风险人群监测预警和精准帮扶机制，依申请落实三重保障制度。</w:t>
            </w:r>
          </w:p>
        </w:tc>
      </w:tr>
    </w:tbl>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建立重大疫情保障机制。在突发疫情等紧急情况时，医疗机构实行先救治、后收费，确保患者不因费用问题影响就医。建立健全重大疫情医疗救治医保支付政策，完善异地就医直接结算制度。落实国家特殊群体、特定疾病医药费豁免制度，减轻困难群众就医就诊后顾之忧。</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jc w:val="center"/>
        <w:textAlignment w:val="auto"/>
        <w:outlineLvl w:val="0"/>
        <w:rPr>
          <w:rFonts w:hint="eastAsia" w:ascii="方正楷体_GBK" w:hAnsi="方正楷体_GBK" w:eastAsia="方正楷体_GBK" w:cs="方正楷体_GBK"/>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第三节  优化医疗保障筹资机制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建立与自治区经济发展相适应、与各方承受能力相匹配、与基本健康需求相协调的筹资机制，切实加强基金运行管理，坚决守住不发生系统性风险底线。</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完善筹资分担调整机制。均衡个人、用人单位、政府三方筹资缴费责任。建立基本医疗保险基准费率制度，合理确定费率，实行动态调整，规范缴费基数政策。推动职工基本医疗保险个人账户改革。不断完善居民基本医疗保险政府和个人合理分担的筹资机制，稳步提高个人缴费和政府补助水平，优化个人缴费和政府补助结构，强化个人缴费责任，促进基金稳定可持续运行。拓宽医疗救助筹资渠道，鼓励引导社会捐赠和彩票公益金等多渠道筹资，加大财政对医疗救助的投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提高医保基金统筹层次。按照统一政策标准、基金收支、经办服务和信息系统的原则，全面做实基本医疗保险盟市级统筹。按照分级管理、责任共担、统筹调剂、预算考核的方式，推进基本医疗保险自治区级统筹。加强医疗救助基金管理，做实医疗救助盟市级统筹工作。同步推进服务下沉，落实属地监管责任，建立健全与医疗保障统筹层次相协调的管理体系，探索推进盟市级以下医疗保障部门垂直管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严格医保基金预算管理。科学编制医疗保障基金收支预算，建立预算绩效管理机制，全面实施绩效运行监控，科学开展绩效评价，强化结果运用。完善基本医疗保险和医疗救助转移支付直达机制。加强对医疗费用增长、群众负担水平变化监测评价，健全基金运行风险评估、预警机制。开展基金中长期精算，构建收支平衡机制。</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jc w:val="center"/>
        <w:textAlignment w:val="auto"/>
        <w:outlineLvl w:val="0"/>
        <w:rPr>
          <w:rFonts w:hint="eastAsia" w:ascii="方正楷体_GBK" w:hAnsi="方正楷体_GBK" w:eastAsia="方正楷体_GBK" w:cs="方正楷体_GBK"/>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第四节 建立长期护理保险制度</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积极应对人口老龄化，以当前试点经验为基础，坚持以人为本、独立运行、保障基本、责任共担、机制创新、统筹协调的基本原则，力争形成适应全区经济发展水平和老龄化发展趋势的长期护理保险制度政策框架。遵循互助共济、责任共担的原则，健全多渠道筹资机制，推动建立健全满足群众多元需求的长期护理保障制度。实施国家统一制定的长期护理保险失能等级评估标准，根据不同护理等级、服务提供方式等实行差别化待遇保障政策，合理确定待遇保障范围和基金支付水平。做好与经济困难的高龄、失能老年人补贴以及重度残疾人护理补贴等政策的衔接。</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jc w:val="center"/>
        <w:textAlignment w:val="auto"/>
        <w:outlineLvl w:val="0"/>
        <w:rPr>
          <w:rFonts w:hint="eastAsia" w:ascii="方正楷体_GBK" w:hAnsi="方正楷体_GBK" w:eastAsia="方正楷体_GBK" w:cs="方正楷体_GBK"/>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第五节  积极发展商业医疗保险</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完善商业医疗保险支持政策，鼓励和引导商业保险机构加强产品创新，提供包括医疗、康复、照护、生育等多领域的综合性健康保险产品服务，丰富商业健康保险供给，满足人民群众多样化保障需求。探索将商业健康保险信息平台与全区医疗保障信息平台按规定推进信息共享。规范商业保险机构承办大病保险业务，建立并完善参与基本医疗保险经办的商业保险机构绩效评价机制，建立信用管理协同机制，将医保定点医药机构发生的商业补充医疗保险费用一并纳入监控范围。</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jc w:val="center"/>
        <w:textAlignment w:val="auto"/>
        <w:outlineLvl w:val="0"/>
        <w:rPr>
          <w:rFonts w:hint="eastAsia" w:ascii="方正楷体_GBK" w:hAnsi="方正楷体_GBK" w:eastAsia="方正楷体_GBK" w:cs="方正楷体_GBK"/>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第六节  支持医疗互助有序发展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鼓励工会医疗互助有序发展，加强工会医疗互助与职工基本医疗保险衔接，更好减轻职工医疗费用负担。鼓励社会公益慈善捐赠，规范发展公益慈善医疗互助、网络互助，加强信息披露，提高全社会健康保障意识和互助意识，稳步提高重大疾病患者保障水平。</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jc w:val="center"/>
        <w:textAlignment w:val="auto"/>
        <w:outlineLvl w:val="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第三章  优化医疗保障协同治理体系</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jc w:val="center"/>
        <w:textAlignment w:val="auto"/>
        <w:outlineLvl w:val="0"/>
        <w:rPr>
          <w:rFonts w:hint="eastAsia" w:ascii="方正楷体_GBK" w:hAnsi="方正楷体_GBK" w:eastAsia="方正楷体_GBK" w:cs="方正楷体_GBK"/>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第一节  改进医疗保障支付机制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实施更有效率的医保支付，聚焦临床需要、合理诊治、适宜技术和中医（蒙医）与西医并重，完善医保目录、协议、结算管理，保障群众获得优质医药服务，提高基金使用效率，增强医保对医药服务领域的激励约束作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完善医保目录调整机制。继续清理自治区级增补药品，确保到2022年实现全国基本医疗保险用药范围基本统一；落实国家医疗保障药品评价机制，加强医保药品目录落地情况监测，提高重大疾病、儿童疾病及老年人常见病等用药可及性，探索罕见病用药保障机制。逐步制定全区统一的医保医用耗材目录。建立健全医保药品和医用耗材医保支付标准，建立医保准入谈判和退出机制。统筹提高医疗服务项目管理水平，明确医疗服务项目医保准入、支付、监管政策，引导规范医疗服务行为。  </w:t>
      </w:r>
    </w:p>
    <w:tbl>
      <w:tblPr>
        <w:tblStyle w:val="15"/>
        <w:tblW w:w="88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8814" w:type="dxa"/>
            <w:vAlign w:val="center"/>
          </w:tcPr>
          <w:p>
            <w:pPr>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auto"/>
              <w:rPr>
                <w:rFonts w:hint="eastAsia" w:ascii="方正仿宋_GBK" w:hAnsi="方正仿宋_GBK" w:eastAsia="方正仿宋_GBK" w:cs="方正仿宋_GBK"/>
                <w:b w:val="0"/>
                <w:bCs w:val="0"/>
                <w:color w:val="auto"/>
                <w:sz w:val="32"/>
                <w:szCs w:val="32"/>
                <w:highlight w:val="none"/>
                <w:vertAlign w:val="baseline"/>
                <w:lang w:val="en-US" w:eastAsia="zh-CN"/>
              </w:rPr>
            </w:pPr>
            <w:r>
              <w:rPr>
                <w:rFonts w:hint="eastAsia" w:ascii="方正黑体_GBK" w:hAnsi="方正黑体_GBK" w:eastAsia="方正黑体_GBK" w:cs="方正黑体_GBK"/>
                <w:b w:val="0"/>
                <w:bCs w:val="0"/>
                <w:color w:val="auto"/>
                <w:sz w:val="32"/>
                <w:szCs w:val="32"/>
                <w:highlight w:val="none"/>
                <w:vertAlign w:val="baseline"/>
                <w:lang w:val="en-US" w:eastAsia="zh-CN"/>
              </w:rPr>
              <w:t>专栏2   医保目录药品监测评估项目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5" w:hRule="atLeast"/>
          <w:jc w:val="center"/>
        </w:trPr>
        <w:tc>
          <w:tcPr>
            <w:tcW w:w="8814" w:type="dxa"/>
            <w:vAlign w:val="center"/>
          </w:tcPr>
          <w:p>
            <w:pPr>
              <w:keepNext w:val="0"/>
              <w:keepLines w:val="0"/>
              <w:pageBreakBefore w:val="0"/>
              <w:widowControl w:val="0"/>
              <w:numPr>
                <w:ilvl w:val="0"/>
                <w:numId w:val="1"/>
              </w:numPr>
              <w:kinsoku/>
              <w:wordWrap/>
              <w:overflowPunct w:val="0"/>
              <w:topLinePunct/>
              <w:autoSpaceDE/>
              <w:autoSpaceDN/>
              <w:bidi w:val="0"/>
              <w:adjustRightInd w:val="0"/>
              <w:snapToGrid w:val="0"/>
              <w:spacing w:line="400" w:lineRule="exact"/>
              <w:ind w:left="0" w:leftChars="0" w:hanging="420" w:firstLineChars="0"/>
              <w:jc w:val="both"/>
              <w:textAlignment w:val="auto"/>
              <w:rPr>
                <w:rFonts w:hint="eastAsia" w:ascii="方正仿宋_GBK" w:hAnsi="方正仿宋_GBK" w:eastAsia="方正仿宋_GBK" w:cs="方正仿宋_GBK"/>
                <w:b w:val="0"/>
                <w:bCs w:val="0"/>
                <w:color w:val="auto"/>
                <w:sz w:val="28"/>
                <w:szCs w:val="28"/>
                <w:highlight w:val="none"/>
                <w:vertAlign w:val="baseline"/>
                <w:lang w:val="en-US" w:eastAsia="zh-CN"/>
              </w:rPr>
            </w:pPr>
            <w:r>
              <w:rPr>
                <w:rFonts w:hint="eastAsia" w:ascii="方正仿宋_GBK" w:hAnsi="方正仿宋_GBK" w:eastAsia="方正仿宋_GBK" w:cs="方正仿宋_GBK"/>
                <w:b w:val="0"/>
                <w:bCs w:val="0"/>
                <w:color w:val="auto"/>
                <w:sz w:val="32"/>
                <w:szCs w:val="32"/>
                <w:highlight w:val="none"/>
                <w:vertAlign w:val="baseline"/>
                <w:lang w:val="en-US" w:eastAsia="zh-CN"/>
              </w:rPr>
              <w:t xml:space="preserve">   </w:t>
            </w:r>
            <w:r>
              <w:rPr>
                <w:rFonts w:hint="eastAsia" w:ascii="方正仿宋_GBK" w:hAnsi="方正仿宋_GBK" w:eastAsia="方正仿宋_GBK" w:cs="方正仿宋_GBK"/>
                <w:b w:val="0"/>
                <w:bCs w:val="0"/>
                <w:color w:val="auto"/>
                <w:sz w:val="28"/>
                <w:szCs w:val="28"/>
                <w:highlight w:val="none"/>
                <w:vertAlign w:val="baseline"/>
                <w:lang w:val="en-US" w:eastAsia="zh-CN"/>
              </w:rPr>
              <w:t xml:space="preserve"> 建立评估机制。组织专家建立科学的评估框架和指标体系，对药品使用相关数据进行评估，为调整目录和确定支付标准提供依据。重点围绕谈判药品和新上市药品进行管理监测，推进谈判药品落地，确保谈判药品合理规范使用。</w:t>
            </w:r>
          </w:p>
          <w:p>
            <w:pPr>
              <w:keepNext w:val="0"/>
              <w:keepLines w:val="0"/>
              <w:pageBreakBefore w:val="0"/>
              <w:widowControl w:val="0"/>
              <w:numPr>
                <w:ilvl w:val="0"/>
                <w:numId w:val="1"/>
              </w:numPr>
              <w:kinsoku/>
              <w:wordWrap/>
              <w:overflowPunct w:val="0"/>
              <w:topLinePunct/>
              <w:autoSpaceDE/>
              <w:autoSpaceDN/>
              <w:bidi w:val="0"/>
              <w:adjustRightInd w:val="0"/>
              <w:snapToGrid w:val="0"/>
              <w:spacing w:line="400" w:lineRule="exact"/>
              <w:ind w:left="0" w:leftChars="0" w:hanging="420" w:firstLineChars="0"/>
              <w:jc w:val="both"/>
              <w:textAlignment w:val="auto"/>
              <w:rPr>
                <w:rFonts w:hint="eastAsia" w:ascii="方正仿宋_GBK" w:hAnsi="方正仿宋_GBK" w:eastAsia="方正仿宋_GBK" w:cs="方正仿宋_GBK"/>
                <w:b w:val="0"/>
                <w:bCs w:val="0"/>
                <w:color w:val="auto"/>
                <w:sz w:val="32"/>
                <w:szCs w:val="32"/>
                <w:highlight w:val="none"/>
                <w:vertAlign w:val="baseline"/>
                <w:lang w:val="en-US" w:eastAsia="zh-CN"/>
              </w:rPr>
            </w:pPr>
            <w:r>
              <w:rPr>
                <w:rFonts w:hint="eastAsia" w:ascii="方正仿宋_GBK" w:hAnsi="方正仿宋_GBK" w:eastAsia="方正仿宋_GBK" w:cs="方正仿宋_GBK"/>
                <w:b w:val="0"/>
                <w:bCs w:val="0"/>
                <w:color w:val="auto"/>
                <w:sz w:val="28"/>
                <w:szCs w:val="28"/>
                <w:highlight w:val="none"/>
                <w:vertAlign w:val="baseline"/>
                <w:lang w:val="en-US" w:eastAsia="zh-CN"/>
              </w:rPr>
              <w:t xml:space="preserve">    建立医保目录药品在各定点医疗机构配备、使用和监测机制，及时了解挂网、使用和医保支付情况。监测医保目录药品同治疗领域药品使用、支付、临床表现情况。</w:t>
            </w:r>
          </w:p>
        </w:tc>
      </w:tr>
    </w:tbl>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改革完善医保支付机制。完善医保基金总额预算办法，实施以按病种付费为主的多元复合式医保支付方式，全面推开区域点数法总额预算和按病种分值（DIP）付费、按疾病诊断相关分组（DRG）</w:t>
      </w:r>
      <w:r>
        <w:rPr>
          <w:rFonts w:hint="eastAsia" w:ascii="方正仿宋_GBK" w:hAnsi="方正仿宋_GBK" w:eastAsia="方正仿宋_GBK" w:cs="方正仿宋_GBK"/>
          <w:spacing w:val="-6"/>
          <w:sz w:val="32"/>
          <w:szCs w:val="32"/>
          <w:lang w:val="en-US" w:eastAsia="zh-CN"/>
        </w:rPr>
        <w:t>付费，形成本地化的DIP病种</w:t>
      </w:r>
      <w:r>
        <w:rPr>
          <w:rFonts w:hint="eastAsia" w:ascii="方正仿宋_GBK" w:hAnsi="方正仿宋_GBK" w:eastAsia="方正仿宋_GBK" w:cs="方正仿宋_GBK"/>
          <w:spacing w:val="-11"/>
          <w:sz w:val="32"/>
          <w:szCs w:val="32"/>
          <w:lang w:val="en-US" w:eastAsia="zh-CN"/>
        </w:rPr>
        <w:t>库、完善分值测算，按DRG/DIP</w:t>
      </w:r>
      <w:r>
        <w:rPr>
          <w:rFonts w:hint="eastAsia" w:ascii="方正仿宋_GBK" w:hAnsi="方正仿宋_GBK" w:eastAsia="方正仿宋_GBK" w:cs="方正仿宋_GBK"/>
          <w:sz w:val="32"/>
          <w:szCs w:val="32"/>
          <w:lang w:val="en-US" w:eastAsia="zh-CN"/>
        </w:rPr>
        <w:t>支付方式覆盖90%以上的统筹区。支持医联体建设，实行结余留用、合理超支分担的医保基金总额预算打包付费机制；探索建立紧密型县域医共体医保支付政策。配合门诊共济改革，探索将家庭医生签约服务纳入医保支付范围，加强门诊支付方式改革，合理引导就医管理，促进基层首诊。开展支付方式绩效考核和监管，激励医疗机构主动控制费用。</w:t>
      </w:r>
    </w:p>
    <w:tbl>
      <w:tblPr>
        <w:tblStyle w:val="1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22" w:type="dxa"/>
            <w:vAlign w:val="center"/>
          </w:tcPr>
          <w:p>
            <w:pPr>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auto"/>
              <w:rPr>
                <w:rFonts w:hint="eastAsia" w:ascii="方正仿宋_GBK" w:hAnsi="方正仿宋_GBK" w:eastAsia="方正仿宋_GBK" w:cs="方正仿宋_GBK"/>
                <w:b w:val="0"/>
                <w:bCs w:val="0"/>
                <w:color w:val="auto"/>
                <w:kern w:val="2"/>
                <w:sz w:val="32"/>
                <w:szCs w:val="32"/>
                <w:highlight w:val="none"/>
                <w:vertAlign w:val="baseline"/>
                <w:lang w:val="en-US" w:eastAsia="zh-CN" w:bidi="ar-SA"/>
              </w:rPr>
            </w:pPr>
            <w:r>
              <w:rPr>
                <w:rFonts w:hint="eastAsia" w:ascii="方正黑体_GBK" w:hAnsi="方正黑体_GBK" w:eastAsia="方正黑体_GBK" w:cs="方正黑体_GBK"/>
                <w:b w:val="0"/>
                <w:bCs w:val="0"/>
                <w:color w:val="auto"/>
                <w:kern w:val="2"/>
                <w:sz w:val="30"/>
                <w:szCs w:val="30"/>
                <w:highlight w:val="none"/>
                <w:vertAlign w:val="baseline"/>
                <w:lang w:val="en-US" w:eastAsia="zh-CN" w:bidi="ar-SA"/>
              </w:rPr>
              <w:t>专栏3  医保支付方式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0" w:hRule="atLeast"/>
          <w:jc w:val="center"/>
        </w:trPr>
        <w:tc>
          <w:tcPr>
            <w:tcW w:w="8522" w:type="dxa"/>
            <w:vAlign w:val="center"/>
          </w:tcPr>
          <w:p>
            <w:pPr>
              <w:keepNext w:val="0"/>
              <w:keepLines w:val="0"/>
              <w:pageBreakBefore w:val="0"/>
              <w:widowControl w:val="0"/>
              <w:numPr>
                <w:ilvl w:val="0"/>
                <w:numId w:val="1"/>
              </w:numPr>
              <w:kinsoku/>
              <w:wordWrap/>
              <w:overflowPunct/>
              <w:topLinePunct/>
              <w:autoSpaceDE/>
              <w:autoSpaceDN/>
              <w:bidi w:val="0"/>
              <w:adjustRightInd/>
              <w:snapToGrid/>
              <w:spacing w:line="100" w:lineRule="exact"/>
              <w:ind w:left="0" w:leftChars="0" w:hanging="420" w:firstLineChars="0"/>
              <w:jc w:val="both"/>
              <w:textAlignment w:val="auto"/>
              <w:rPr>
                <w:rFonts w:hint="eastAsia"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kern w:val="2"/>
                <w:sz w:val="28"/>
                <w:szCs w:val="28"/>
                <w:highlight w:val="none"/>
                <w:vertAlign w:val="baseli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0" w:lineRule="exact"/>
              <w:textAlignment w:val="auto"/>
              <w:rPr>
                <w:rFonts w:hint="eastAsia" w:ascii="方正仿宋_GBK" w:hAnsi="方正仿宋_GBK" w:eastAsia="方正仿宋_GBK" w:cs="方正仿宋_GBK"/>
                <w:b w:val="0"/>
                <w:bCs w:val="0"/>
                <w:color w:val="auto"/>
                <w:kern w:val="2"/>
                <w:sz w:val="28"/>
                <w:szCs w:val="28"/>
                <w:highlight w:val="none"/>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 w:lineRule="exact"/>
              <w:textAlignment w:val="auto"/>
              <w:rPr>
                <w:rFonts w:hint="eastAsia"/>
              </w:rPr>
            </w:pPr>
          </w:p>
          <w:p>
            <w:pPr>
              <w:keepNext w:val="0"/>
              <w:keepLines w:val="0"/>
              <w:pageBreakBefore w:val="0"/>
              <w:widowControl w:val="0"/>
              <w:numPr>
                <w:ilvl w:val="0"/>
                <w:numId w:val="1"/>
              </w:numPr>
              <w:kinsoku/>
              <w:wordWrap/>
              <w:overflowPunct/>
              <w:topLinePunct/>
              <w:autoSpaceDE/>
              <w:autoSpaceDN/>
              <w:bidi w:val="0"/>
              <w:adjustRightInd/>
              <w:snapToGrid/>
              <w:spacing w:line="420" w:lineRule="exact"/>
              <w:ind w:left="0" w:leftChars="0" w:hanging="420" w:firstLineChars="0"/>
              <w:jc w:val="both"/>
              <w:textAlignment w:val="auto"/>
              <w:rPr>
                <w:rFonts w:hint="eastAsia"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kern w:val="2"/>
                <w:sz w:val="28"/>
                <w:szCs w:val="28"/>
                <w:highlight w:val="none"/>
                <w:vertAlign w:val="baseline"/>
                <w:lang w:val="en-US" w:eastAsia="zh-CN" w:bidi="ar-SA"/>
              </w:rPr>
              <w:t xml:space="preserve">    医保基金总额预算管理：</w:t>
            </w:r>
            <w:r>
              <w:rPr>
                <w:rFonts w:hint="eastAsia" w:ascii="方正仿宋_GBK" w:hAnsi="方正仿宋_GBK" w:eastAsia="方正仿宋_GBK" w:cs="方正仿宋_GBK"/>
                <w:b w:val="0"/>
                <w:bCs w:val="0"/>
                <w:color w:val="auto"/>
                <w:sz w:val="28"/>
                <w:szCs w:val="28"/>
                <w:highlight w:val="none"/>
              </w:rPr>
              <w:t>结合医疗保险基金收支预算管理，合理确定统筹地区总额控制目标，并根据分级医疗服务体系功能划分及基层医疗卫生机构与医院双向转诊要求，将总额控制目标细化分解到各级各类定点医疗机构的管理办法。</w:t>
            </w:r>
            <w:r>
              <w:rPr>
                <w:rFonts w:hint="eastAsia" w:ascii="方正仿宋_GBK" w:hAnsi="方正仿宋_GBK" w:eastAsia="方正仿宋_GBK" w:cs="方正仿宋_GBK"/>
                <w:b w:val="0"/>
                <w:bCs w:val="0"/>
                <w:color w:val="auto"/>
                <w:sz w:val="28"/>
                <w:szCs w:val="28"/>
                <w:highlight w:val="none"/>
                <w:lang w:eastAsia="zh-CN"/>
              </w:rPr>
              <w:t>“十四五”期间，将</w:t>
            </w:r>
            <w:r>
              <w:rPr>
                <w:rFonts w:hint="eastAsia" w:ascii="方正仿宋_GBK" w:hAnsi="方正仿宋_GBK" w:eastAsia="方正仿宋_GBK" w:cs="方正仿宋_GBK"/>
                <w:b w:val="0"/>
                <w:bCs w:val="0"/>
                <w:color w:val="auto"/>
                <w:sz w:val="28"/>
                <w:szCs w:val="28"/>
                <w:highlight w:val="none"/>
              </w:rPr>
              <w:t>积极探索点数法与预算总额管理等相结合，逐步使用区域</w:t>
            </w:r>
            <w:r>
              <w:rPr>
                <w:rFonts w:hint="eastAsia" w:ascii="方正仿宋_GBK" w:hAnsi="方正仿宋_GBK" w:eastAsia="方正仿宋_GBK" w:cs="方正仿宋_GBK"/>
                <w:b w:val="0"/>
                <w:bCs w:val="0"/>
                <w:color w:val="auto"/>
                <w:sz w:val="28"/>
                <w:szCs w:val="28"/>
                <w:highlight w:val="none"/>
                <w:lang w:eastAsia="zh-CN"/>
              </w:rPr>
              <w:t>（</w:t>
            </w:r>
            <w:r>
              <w:rPr>
                <w:rFonts w:hint="eastAsia" w:ascii="方正仿宋_GBK" w:hAnsi="方正仿宋_GBK" w:eastAsia="方正仿宋_GBK" w:cs="方正仿宋_GBK"/>
                <w:b w:val="0"/>
                <w:bCs w:val="0"/>
                <w:color w:val="auto"/>
                <w:sz w:val="28"/>
                <w:szCs w:val="28"/>
                <w:highlight w:val="none"/>
              </w:rPr>
              <w:t>或一定范围内</w:t>
            </w:r>
            <w:r>
              <w:rPr>
                <w:rFonts w:hint="eastAsia" w:ascii="方正仿宋_GBK" w:hAnsi="方正仿宋_GBK" w:eastAsia="方正仿宋_GBK" w:cs="方正仿宋_GBK"/>
                <w:b w:val="0"/>
                <w:bCs w:val="0"/>
                <w:color w:val="auto"/>
                <w:sz w:val="28"/>
                <w:szCs w:val="28"/>
                <w:highlight w:val="none"/>
                <w:lang w:eastAsia="zh-CN"/>
              </w:rPr>
              <w:t>）</w:t>
            </w:r>
            <w:r>
              <w:rPr>
                <w:rFonts w:hint="eastAsia" w:ascii="方正仿宋_GBK" w:hAnsi="方正仿宋_GBK" w:eastAsia="方正仿宋_GBK" w:cs="方正仿宋_GBK"/>
                <w:b w:val="0"/>
                <w:bCs w:val="0"/>
                <w:color w:val="auto"/>
                <w:sz w:val="28"/>
                <w:szCs w:val="28"/>
                <w:highlight w:val="none"/>
              </w:rPr>
              <w:t>医保基金总额控制代替具体医疗机构总额控制。</w:t>
            </w:r>
          </w:p>
          <w:p>
            <w:pPr>
              <w:keepNext w:val="0"/>
              <w:keepLines w:val="0"/>
              <w:pageBreakBefore w:val="0"/>
              <w:widowControl w:val="0"/>
              <w:numPr>
                <w:ilvl w:val="0"/>
                <w:numId w:val="1"/>
              </w:numPr>
              <w:kinsoku/>
              <w:wordWrap/>
              <w:overflowPunct/>
              <w:topLinePunct/>
              <w:autoSpaceDE/>
              <w:autoSpaceDN/>
              <w:bidi w:val="0"/>
              <w:adjustRightInd/>
              <w:snapToGrid/>
              <w:spacing w:line="420" w:lineRule="exact"/>
              <w:ind w:left="0" w:leftChars="0" w:hanging="420" w:firstLineChars="0"/>
              <w:jc w:val="both"/>
              <w:textAlignment w:val="auto"/>
              <w:rPr>
                <w:rFonts w:hint="eastAsia" w:ascii="方正仿宋_GBK" w:hAnsi="方正仿宋_GBK" w:eastAsia="方正仿宋_GBK" w:cs="方正仿宋_GBK"/>
                <w:b w:val="0"/>
                <w:bCs w:val="0"/>
                <w:color w:val="auto"/>
                <w:sz w:val="28"/>
                <w:szCs w:val="28"/>
                <w:highlight w:val="none"/>
                <w:lang w:eastAsia="zh-CN"/>
              </w:rPr>
            </w:pPr>
            <w:r>
              <w:rPr>
                <w:rFonts w:hint="eastAsia" w:ascii="方正仿宋_GBK" w:hAnsi="方正仿宋_GBK" w:eastAsia="方正仿宋_GBK" w:cs="方正仿宋_GBK"/>
                <w:b w:val="0"/>
                <w:bCs w:val="0"/>
                <w:color w:val="auto"/>
                <w:sz w:val="28"/>
                <w:szCs w:val="28"/>
                <w:highlight w:val="none"/>
                <w:lang w:val="en-US" w:eastAsia="zh-CN"/>
              </w:rPr>
              <w:t xml:space="preserve">    </w:t>
            </w:r>
            <w:r>
              <w:rPr>
                <w:rFonts w:hint="eastAsia" w:ascii="方正仿宋_GBK" w:hAnsi="方正仿宋_GBK" w:eastAsia="方正仿宋_GBK" w:cs="方正仿宋_GBK"/>
                <w:b w:val="0"/>
                <w:bCs w:val="0"/>
                <w:color w:val="auto"/>
                <w:sz w:val="28"/>
                <w:szCs w:val="28"/>
                <w:highlight w:val="none"/>
              </w:rPr>
              <w:t>按病种付费</w:t>
            </w:r>
            <w:r>
              <w:rPr>
                <w:rFonts w:hint="eastAsia" w:ascii="方正仿宋_GBK" w:hAnsi="方正仿宋_GBK" w:eastAsia="方正仿宋_GBK" w:cs="方正仿宋_GBK"/>
                <w:b w:val="0"/>
                <w:bCs w:val="0"/>
                <w:color w:val="auto"/>
                <w:sz w:val="28"/>
                <w:szCs w:val="28"/>
                <w:highlight w:val="none"/>
                <w:lang w:eastAsia="zh-CN"/>
              </w:rPr>
              <w:t>：</w:t>
            </w:r>
            <w:r>
              <w:rPr>
                <w:rFonts w:hint="eastAsia" w:ascii="方正仿宋_GBK" w:hAnsi="方正仿宋_GBK" w:eastAsia="方正仿宋_GBK" w:cs="方正仿宋_GBK"/>
                <w:b w:val="0"/>
                <w:bCs w:val="0"/>
                <w:color w:val="auto"/>
                <w:sz w:val="28"/>
                <w:szCs w:val="28"/>
                <w:highlight w:val="none"/>
              </w:rPr>
              <w:t>以病种为计费单位，在疾病分级基础上制定病种付费标准，常用于急性住院付费，包括单病种付费。</w:t>
            </w:r>
            <w:r>
              <w:rPr>
                <w:rFonts w:hint="eastAsia" w:ascii="方正仿宋_GBK" w:hAnsi="方正仿宋_GBK" w:eastAsia="方正仿宋_GBK" w:cs="方正仿宋_GBK"/>
                <w:b w:val="0"/>
                <w:bCs w:val="0"/>
                <w:color w:val="auto"/>
                <w:sz w:val="28"/>
                <w:szCs w:val="28"/>
                <w:highlight w:val="none"/>
                <w:lang w:eastAsia="zh-CN"/>
              </w:rPr>
              <w:t>其中，按病种分值付费</w:t>
            </w:r>
            <w:r>
              <w:rPr>
                <w:rFonts w:hint="eastAsia" w:ascii="方正仿宋_GBK" w:hAnsi="方正仿宋_GBK" w:eastAsia="方正仿宋_GBK" w:cs="方正仿宋_GBK"/>
                <w:b w:val="0"/>
                <w:bCs w:val="0"/>
                <w:color w:val="auto"/>
                <w:sz w:val="28"/>
                <w:szCs w:val="28"/>
                <w:highlight w:val="none"/>
                <w:lang w:val="en" w:eastAsia="zh-CN"/>
              </w:rPr>
              <w:t>：医疗保障部门基于总额控制，对不同病种赋予不同分值，以患者出院累计分值与定点医疗机构进行费用结算的一种付费方式。</w:t>
            </w:r>
            <w:r>
              <w:rPr>
                <w:rFonts w:hint="eastAsia" w:ascii="方正仿宋_GBK" w:hAnsi="方正仿宋_GBK" w:eastAsia="方正仿宋_GBK" w:cs="方正仿宋_GBK"/>
                <w:b w:val="0"/>
                <w:bCs w:val="0"/>
                <w:color w:val="auto"/>
                <w:sz w:val="28"/>
                <w:szCs w:val="28"/>
                <w:highlight w:val="none"/>
                <w:lang w:val="en-US" w:eastAsia="zh-CN"/>
              </w:rPr>
              <w:t xml:space="preserve">  </w:t>
            </w:r>
          </w:p>
          <w:p>
            <w:pPr>
              <w:keepNext w:val="0"/>
              <w:keepLines w:val="0"/>
              <w:pageBreakBefore w:val="0"/>
              <w:widowControl w:val="0"/>
              <w:numPr>
                <w:ilvl w:val="0"/>
                <w:numId w:val="1"/>
              </w:numPr>
              <w:kinsoku/>
              <w:wordWrap/>
              <w:overflowPunct/>
              <w:topLinePunct/>
              <w:autoSpaceDE/>
              <w:autoSpaceDN/>
              <w:bidi w:val="0"/>
              <w:adjustRightInd/>
              <w:snapToGrid/>
              <w:spacing w:line="420" w:lineRule="exact"/>
              <w:ind w:left="0" w:leftChars="0" w:hanging="420" w:firstLineChars="0"/>
              <w:jc w:val="both"/>
              <w:textAlignment w:val="auto"/>
              <w:rPr>
                <w:rFonts w:hint="eastAsia" w:ascii="方正仿宋_GBK" w:hAnsi="方正仿宋_GBK" w:eastAsia="方正仿宋_GBK" w:cs="方正仿宋_GBK"/>
                <w:b w:val="0"/>
                <w:bCs w:val="0"/>
                <w:color w:val="auto"/>
                <w:sz w:val="28"/>
                <w:szCs w:val="28"/>
                <w:highlight w:val="none"/>
                <w:lang w:eastAsia="zh-CN"/>
              </w:rPr>
            </w:pPr>
            <w:r>
              <w:rPr>
                <w:rFonts w:hint="eastAsia" w:ascii="方正仿宋_GBK" w:hAnsi="方正仿宋_GBK" w:eastAsia="方正仿宋_GBK" w:cs="方正仿宋_GBK"/>
                <w:b w:val="0"/>
                <w:bCs w:val="0"/>
                <w:color w:val="auto"/>
                <w:sz w:val="28"/>
                <w:szCs w:val="28"/>
                <w:highlight w:val="none"/>
                <w:lang w:val="en-US" w:eastAsia="zh-CN"/>
              </w:rPr>
              <w:t xml:space="preserve">    </w:t>
            </w:r>
            <w:r>
              <w:rPr>
                <w:rFonts w:hint="eastAsia" w:ascii="方正仿宋_GBK" w:hAnsi="方正仿宋_GBK" w:eastAsia="方正仿宋_GBK" w:cs="方正仿宋_GBK"/>
                <w:b w:val="0"/>
                <w:bCs w:val="0"/>
                <w:color w:val="auto"/>
                <w:sz w:val="28"/>
                <w:szCs w:val="28"/>
                <w:highlight w:val="none"/>
              </w:rPr>
              <w:t>按疾病诊断相关分组付费</w:t>
            </w:r>
            <w:r>
              <w:rPr>
                <w:rFonts w:hint="eastAsia" w:ascii="方正仿宋_GBK" w:hAnsi="方正仿宋_GBK" w:eastAsia="方正仿宋_GBK" w:cs="方正仿宋_GBK"/>
                <w:b w:val="0"/>
                <w:bCs w:val="0"/>
                <w:color w:val="auto"/>
                <w:sz w:val="28"/>
                <w:szCs w:val="28"/>
                <w:highlight w:val="none"/>
                <w:lang w:eastAsia="zh-CN"/>
              </w:rPr>
              <w:t>：对住</w:t>
            </w:r>
            <w:r>
              <w:rPr>
                <w:rFonts w:hint="eastAsia" w:ascii="方正仿宋_GBK" w:hAnsi="方正仿宋_GBK" w:eastAsia="方正仿宋_GBK" w:cs="方正仿宋_GBK"/>
                <w:b w:val="0"/>
                <w:bCs w:val="0"/>
                <w:color w:val="auto"/>
                <w:sz w:val="28"/>
                <w:szCs w:val="28"/>
                <w:highlight w:val="none"/>
              </w:rPr>
              <w:t>院医疗服务，按疾病病情严重程度、治疗方法复杂程度和实际资源消耗水平等进行病种分组，以疾病诊断相关分组技术为支撑进行医疗机构诊疗成本与疗效测量评价</w:t>
            </w:r>
            <w:r>
              <w:rPr>
                <w:rFonts w:hint="eastAsia" w:ascii="方正仿宋_GBK" w:hAnsi="方正仿宋_GBK" w:eastAsia="方正仿宋_GBK" w:cs="方正仿宋_GBK"/>
                <w:b w:val="0"/>
                <w:bCs w:val="0"/>
                <w:color w:val="auto"/>
                <w:sz w:val="28"/>
                <w:szCs w:val="28"/>
                <w:highlight w:val="none"/>
                <w:lang w:eastAsia="zh-CN"/>
              </w:rPr>
              <w:t>。</w:t>
            </w:r>
            <w:r>
              <w:rPr>
                <w:rFonts w:hint="eastAsia" w:ascii="方正仿宋_GBK" w:hAnsi="方正仿宋_GBK" w:eastAsia="方正仿宋_GBK" w:cs="方正仿宋_GBK"/>
                <w:b w:val="0"/>
                <w:bCs w:val="0"/>
                <w:color w:val="auto"/>
                <w:sz w:val="28"/>
                <w:szCs w:val="28"/>
                <w:highlight w:val="none"/>
                <w:lang w:val="en" w:eastAsia="zh-CN"/>
              </w:rPr>
              <w:t>2021年启动实际付费。</w:t>
            </w: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eastAsia" w:ascii="方正仿宋_GBK" w:hAnsi="方正仿宋_GBK" w:eastAsia="方正仿宋_GBK" w:cs="方正仿宋_GBK"/>
                <w:b w:val="0"/>
                <w:bCs w:val="0"/>
                <w:color w:val="auto"/>
                <w:sz w:val="28"/>
                <w:szCs w:val="28"/>
                <w:highlight w:val="none"/>
                <w:lang w:val="en"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eastAsia"/>
                <w:lang w:eastAsia="zh-CN"/>
              </w:rPr>
            </w:pPr>
          </w:p>
          <w:p>
            <w:pPr>
              <w:keepNext w:val="0"/>
              <w:keepLines w:val="0"/>
              <w:pageBreakBefore w:val="0"/>
              <w:widowControl w:val="0"/>
              <w:numPr>
                <w:ilvl w:val="0"/>
                <w:numId w:val="1"/>
              </w:numPr>
              <w:kinsoku/>
              <w:wordWrap/>
              <w:overflowPunct/>
              <w:topLinePunct/>
              <w:autoSpaceDE/>
              <w:autoSpaceDN/>
              <w:bidi w:val="0"/>
              <w:adjustRightInd/>
              <w:snapToGrid/>
              <w:spacing w:line="200" w:lineRule="exact"/>
              <w:ind w:left="0" w:leftChars="0" w:hanging="420" w:firstLineChars="0"/>
              <w:jc w:val="both"/>
              <w:textAlignment w:val="auto"/>
              <w:rPr>
                <w:rFonts w:hint="eastAsia" w:ascii="方正仿宋_GBK" w:hAnsi="方正仿宋_GBK" w:eastAsia="方正仿宋_GBK" w:cs="方正仿宋_GBK"/>
                <w:b w:val="0"/>
                <w:bCs w:val="0"/>
                <w:color w:val="auto"/>
                <w:sz w:val="28"/>
                <w:szCs w:val="28"/>
                <w:highlight w:val="none"/>
                <w:lang w:eastAsia="zh-CN"/>
              </w:rPr>
            </w:pPr>
            <w:r>
              <w:rPr>
                <w:rFonts w:hint="eastAsia" w:ascii="方正仿宋_GBK" w:hAnsi="方正仿宋_GBK" w:eastAsia="方正仿宋_GBK" w:cs="方正仿宋_GBK"/>
                <w:b w:val="0"/>
                <w:bCs w:val="0"/>
                <w:color w:val="auto"/>
                <w:sz w:val="28"/>
                <w:szCs w:val="28"/>
                <w:highlight w:val="none"/>
                <w:lang w:val="en-US" w:eastAsia="zh-CN"/>
              </w:rPr>
              <w:t xml:space="preserve">    </w:t>
            </w:r>
          </w:p>
          <w:p>
            <w:pPr>
              <w:keepNext w:val="0"/>
              <w:keepLines w:val="0"/>
              <w:pageBreakBefore w:val="0"/>
              <w:widowControl w:val="0"/>
              <w:numPr>
                <w:ilvl w:val="0"/>
                <w:numId w:val="1"/>
              </w:numPr>
              <w:kinsoku/>
              <w:wordWrap/>
              <w:overflowPunct/>
              <w:topLinePunct/>
              <w:autoSpaceDE/>
              <w:autoSpaceDN/>
              <w:bidi w:val="0"/>
              <w:adjustRightInd/>
              <w:snapToGrid/>
              <w:spacing w:line="420" w:lineRule="exact"/>
              <w:ind w:left="0" w:leftChars="0" w:hanging="420" w:firstLineChars="0"/>
              <w:jc w:val="both"/>
              <w:textAlignment w:val="auto"/>
              <w:rPr>
                <w:rFonts w:hint="eastAsia" w:ascii="方正仿宋_GBK" w:hAnsi="方正仿宋_GBK" w:eastAsia="方正仿宋_GBK" w:cs="方正仿宋_GBK"/>
                <w:b w:val="0"/>
                <w:bCs w:val="0"/>
                <w:color w:val="auto"/>
                <w:sz w:val="28"/>
                <w:szCs w:val="28"/>
                <w:highlight w:val="none"/>
                <w:lang w:eastAsia="zh-CN"/>
              </w:rPr>
            </w:pPr>
            <w:r>
              <w:rPr>
                <w:rFonts w:hint="eastAsia" w:ascii="方正仿宋_GBK" w:hAnsi="方正仿宋_GBK" w:eastAsia="方正仿宋_GBK" w:cs="方正仿宋_GBK"/>
                <w:b w:val="0"/>
                <w:bCs w:val="0"/>
                <w:color w:val="auto"/>
                <w:sz w:val="28"/>
                <w:szCs w:val="28"/>
                <w:highlight w:val="none"/>
                <w:lang w:val="en-US" w:eastAsia="zh-CN"/>
              </w:rPr>
              <w:t xml:space="preserve">    </w:t>
            </w:r>
            <w:r>
              <w:rPr>
                <w:rFonts w:hint="eastAsia" w:ascii="方正仿宋_GBK" w:hAnsi="方正仿宋_GBK" w:eastAsia="方正仿宋_GBK" w:cs="方正仿宋_GBK"/>
                <w:b w:val="0"/>
                <w:bCs w:val="0"/>
                <w:color w:val="auto"/>
                <w:sz w:val="28"/>
                <w:szCs w:val="28"/>
                <w:highlight w:val="none"/>
                <w:lang w:eastAsia="zh-CN"/>
              </w:rPr>
              <w:t>按</w:t>
            </w:r>
            <w:r>
              <w:rPr>
                <w:rFonts w:hint="eastAsia" w:ascii="方正仿宋_GBK" w:hAnsi="方正仿宋_GBK" w:eastAsia="方正仿宋_GBK" w:cs="方正仿宋_GBK"/>
                <w:b w:val="0"/>
                <w:bCs w:val="0"/>
                <w:color w:val="auto"/>
                <w:sz w:val="28"/>
                <w:szCs w:val="28"/>
                <w:highlight w:val="none"/>
              </w:rPr>
              <w:t>床日付费</w:t>
            </w:r>
            <w:r>
              <w:rPr>
                <w:rFonts w:hint="eastAsia" w:ascii="方正仿宋_GBK" w:hAnsi="方正仿宋_GBK" w:eastAsia="方正仿宋_GBK" w:cs="方正仿宋_GBK"/>
                <w:b w:val="0"/>
                <w:bCs w:val="0"/>
                <w:color w:val="auto"/>
                <w:sz w:val="28"/>
                <w:szCs w:val="28"/>
                <w:highlight w:val="none"/>
                <w:lang w:eastAsia="zh-CN"/>
              </w:rPr>
              <w:t>：</w:t>
            </w:r>
            <w:r>
              <w:rPr>
                <w:rFonts w:hint="eastAsia" w:ascii="方正仿宋_GBK" w:hAnsi="方正仿宋_GBK" w:eastAsia="方正仿宋_GBK" w:cs="方正仿宋_GBK"/>
                <w:b w:val="0"/>
                <w:bCs w:val="0"/>
                <w:color w:val="auto"/>
                <w:sz w:val="28"/>
                <w:szCs w:val="28"/>
                <w:highlight w:val="none"/>
              </w:rPr>
              <w:t>对于精神病、安宁疗护、医疗康复等要长期住院治疗且日均费用较稳定的疾病，可采取按床日付费的方式</w:t>
            </w:r>
            <w:r>
              <w:rPr>
                <w:rFonts w:hint="eastAsia" w:ascii="方正仿宋_GBK" w:hAnsi="方正仿宋_GBK" w:eastAsia="方正仿宋_GBK" w:cs="方正仿宋_GBK"/>
                <w:b w:val="0"/>
                <w:bCs w:val="0"/>
                <w:color w:val="auto"/>
                <w:sz w:val="28"/>
                <w:szCs w:val="28"/>
                <w:highlight w:val="none"/>
                <w:lang w:eastAsia="zh-CN"/>
              </w:rPr>
              <w:t>。</w:t>
            </w:r>
          </w:p>
          <w:p>
            <w:pPr>
              <w:keepNext w:val="0"/>
              <w:keepLines w:val="0"/>
              <w:pageBreakBefore w:val="0"/>
              <w:widowControl w:val="0"/>
              <w:numPr>
                <w:ilvl w:val="0"/>
                <w:numId w:val="1"/>
              </w:numPr>
              <w:kinsoku/>
              <w:wordWrap/>
              <w:overflowPunct/>
              <w:topLinePunct/>
              <w:autoSpaceDE/>
              <w:autoSpaceDN/>
              <w:bidi w:val="0"/>
              <w:adjustRightInd/>
              <w:snapToGrid/>
              <w:spacing w:line="420" w:lineRule="exact"/>
              <w:ind w:left="0" w:leftChars="0" w:hanging="420" w:firstLineChars="0"/>
              <w:jc w:val="both"/>
              <w:textAlignment w:val="auto"/>
              <w:rPr>
                <w:rFonts w:hint="eastAsia" w:ascii="方正仿宋_GBK" w:hAnsi="方正仿宋_GBK" w:eastAsia="方正仿宋_GBK" w:cs="方正仿宋_GBK"/>
                <w:b w:val="0"/>
                <w:bCs w:val="0"/>
                <w:color w:val="auto"/>
                <w:kern w:val="2"/>
                <w:sz w:val="28"/>
                <w:szCs w:val="28"/>
                <w:highlight w:val="none"/>
                <w:vertAlign w:val="baseline"/>
                <w:lang w:val="en-US" w:eastAsia="zh-CN" w:bidi="ar-SA"/>
              </w:rPr>
            </w:pPr>
            <w:r>
              <w:rPr>
                <w:rFonts w:hint="eastAsia" w:ascii="方正仿宋_GBK" w:hAnsi="方正仿宋_GBK" w:eastAsia="方正仿宋_GBK" w:cs="方正仿宋_GBK"/>
                <w:b w:val="0"/>
                <w:bCs w:val="0"/>
                <w:color w:val="auto"/>
                <w:sz w:val="28"/>
                <w:szCs w:val="28"/>
                <w:highlight w:val="none"/>
                <w:lang w:val="en-US" w:eastAsia="zh-CN"/>
              </w:rPr>
              <w:t xml:space="preserve">    </w:t>
            </w:r>
            <w:r>
              <w:rPr>
                <w:rFonts w:hint="eastAsia" w:ascii="方正仿宋_GBK" w:hAnsi="方正仿宋_GBK" w:eastAsia="方正仿宋_GBK" w:cs="方正仿宋_GBK"/>
                <w:b w:val="0"/>
                <w:bCs w:val="0"/>
                <w:color w:val="auto"/>
                <w:sz w:val="28"/>
                <w:szCs w:val="28"/>
                <w:highlight w:val="none"/>
              </w:rPr>
              <w:t>按人头付费</w:t>
            </w:r>
            <w:r>
              <w:rPr>
                <w:rFonts w:hint="eastAsia" w:ascii="方正仿宋_GBK" w:hAnsi="方正仿宋_GBK" w:eastAsia="方正仿宋_GBK" w:cs="方正仿宋_GBK"/>
                <w:b w:val="0"/>
                <w:bCs w:val="0"/>
                <w:color w:val="auto"/>
                <w:sz w:val="28"/>
                <w:szCs w:val="28"/>
                <w:highlight w:val="none"/>
                <w:lang w:eastAsia="zh-CN"/>
              </w:rPr>
              <w:t>：</w:t>
            </w:r>
            <w:r>
              <w:rPr>
                <w:rFonts w:hint="eastAsia" w:ascii="方正仿宋_GBK" w:hAnsi="方正仿宋_GBK" w:eastAsia="方正仿宋_GBK" w:cs="方正仿宋_GBK"/>
                <w:b w:val="0"/>
                <w:bCs w:val="0"/>
                <w:color w:val="auto"/>
                <w:sz w:val="28"/>
                <w:szCs w:val="28"/>
                <w:highlight w:val="none"/>
              </w:rPr>
              <w:t>依托基层医疗卫生机构推行门诊统筹按人头付费，促进基层医疗卫生机构提供优质医疗服务。</w:t>
            </w:r>
            <w:r>
              <w:rPr>
                <w:rFonts w:hint="eastAsia" w:ascii="方正仿宋_GBK" w:hAnsi="方正仿宋_GBK" w:eastAsia="方正仿宋_GBK" w:cs="方正仿宋_GBK"/>
                <w:b w:val="0"/>
                <w:bCs w:val="0"/>
                <w:color w:val="auto"/>
                <w:sz w:val="28"/>
                <w:szCs w:val="28"/>
                <w:highlight w:val="none"/>
                <w:lang w:eastAsia="zh-CN"/>
              </w:rPr>
              <w:t>“十四五”期间，探索</w:t>
            </w:r>
            <w:r>
              <w:rPr>
                <w:rFonts w:hint="eastAsia" w:ascii="方正仿宋_GBK" w:hAnsi="方正仿宋_GBK" w:eastAsia="方正仿宋_GBK" w:cs="方正仿宋_GBK"/>
                <w:b w:val="0"/>
                <w:bCs w:val="0"/>
                <w:color w:val="auto"/>
                <w:sz w:val="28"/>
                <w:szCs w:val="28"/>
                <w:highlight w:val="none"/>
              </w:rPr>
              <w:t>从糖尿病、高血压、慢性肾功能衰竭等诊疗方案、评估指标明确的慢性病入手</w:t>
            </w:r>
            <w:r>
              <w:rPr>
                <w:rFonts w:hint="eastAsia" w:ascii="方正仿宋_GBK" w:hAnsi="方正仿宋_GBK" w:eastAsia="方正仿宋_GBK" w:cs="方正仿宋_GBK"/>
                <w:b w:val="0"/>
                <w:bCs w:val="0"/>
                <w:color w:val="auto"/>
                <w:sz w:val="28"/>
                <w:szCs w:val="28"/>
                <w:highlight w:val="none"/>
                <w:lang w:eastAsia="zh-CN"/>
              </w:rPr>
              <w:t>开展试点。</w:t>
            </w:r>
          </w:p>
          <w:p>
            <w:pPr>
              <w:keepNext w:val="0"/>
              <w:keepLines w:val="0"/>
              <w:pageBreakBefore w:val="0"/>
              <w:widowControl w:val="0"/>
              <w:numPr>
                <w:ilvl w:val="0"/>
                <w:numId w:val="1"/>
              </w:numPr>
              <w:kinsoku/>
              <w:wordWrap/>
              <w:overflowPunct/>
              <w:topLinePunct/>
              <w:autoSpaceDE/>
              <w:autoSpaceDN/>
              <w:bidi w:val="0"/>
              <w:adjustRightInd/>
              <w:snapToGrid/>
              <w:spacing w:line="420" w:lineRule="exact"/>
              <w:ind w:left="0" w:leftChars="0" w:hanging="420" w:firstLineChars="0"/>
              <w:jc w:val="both"/>
              <w:textAlignment w:val="auto"/>
              <w:rPr>
                <w:rFonts w:hint="eastAsia" w:ascii="方正仿宋_GBK" w:hAnsi="方正仿宋_GBK" w:eastAsia="方正仿宋_GBK" w:cs="方正仿宋_GBK"/>
                <w:b w:val="0"/>
                <w:bCs w:val="0"/>
                <w:color w:val="auto"/>
                <w:kern w:val="2"/>
                <w:sz w:val="28"/>
                <w:szCs w:val="28"/>
                <w:highlight w:val="none"/>
                <w:vertAlign w:val="baseline"/>
                <w:lang w:val="en-US" w:eastAsia="zh-CN" w:bidi="ar-SA"/>
              </w:rPr>
            </w:pPr>
            <w:r>
              <w:rPr>
                <w:rFonts w:hint="eastAsia" w:ascii="方正仿宋_GBK" w:hAnsi="方正仿宋_GBK" w:eastAsia="方正仿宋_GBK" w:cs="方正仿宋_GBK"/>
                <w:b w:val="0"/>
                <w:bCs w:val="0"/>
                <w:color w:val="auto"/>
                <w:sz w:val="28"/>
                <w:szCs w:val="28"/>
                <w:highlight w:val="none"/>
                <w:lang w:val="en-US" w:eastAsia="zh-CN"/>
              </w:rPr>
              <w:t xml:space="preserve">    </w:t>
            </w:r>
            <w:r>
              <w:rPr>
                <w:rFonts w:hint="eastAsia" w:ascii="方正仿宋_GBK" w:hAnsi="方正仿宋_GBK" w:eastAsia="方正仿宋_GBK" w:cs="方正仿宋_GBK"/>
                <w:b w:val="0"/>
                <w:bCs w:val="0"/>
                <w:color w:val="auto"/>
                <w:sz w:val="28"/>
                <w:szCs w:val="28"/>
                <w:highlight w:val="none"/>
              </w:rPr>
              <w:t>按项目付费</w:t>
            </w:r>
            <w:r>
              <w:rPr>
                <w:rFonts w:hint="eastAsia" w:ascii="方正仿宋_GBK" w:hAnsi="方正仿宋_GBK" w:eastAsia="方正仿宋_GBK" w:cs="方正仿宋_GBK"/>
                <w:b w:val="0"/>
                <w:bCs w:val="0"/>
                <w:color w:val="auto"/>
                <w:sz w:val="28"/>
                <w:szCs w:val="28"/>
                <w:highlight w:val="none"/>
                <w:lang w:eastAsia="zh-CN"/>
              </w:rPr>
              <w:t>：</w:t>
            </w:r>
            <w:r>
              <w:rPr>
                <w:rFonts w:hint="eastAsia" w:ascii="方正仿宋_GBK" w:hAnsi="方正仿宋_GBK" w:eastAsia="方正仿宋_GBK" w:cs="方正仿宋_GBK"/>
                <w:b w:val="0"/>
                <w:bCs w:val="0"/>
                <w:color w:val="auto"/>
                <w:sz w:val="28"/>
                <w:szCs w:val="28"/>
                <w:highlight w:val="none"/>
              </w:rPr>
              <w:t>对</w:t>
            </w:r>
            <w:r>
              <w:rPr>
                <w:rFonts w:hint="eastAsia" w:ascii="方正仿宋_GBK" w:hAnsi="方正仿宋_GBK" w:eastAsia="方正仿宋_GBK" w:cs="方正仿宋_GBK"/>
                <w:b w:val="0"/>
                <w:bCs w:val="0"/>
                <w:color w:val="auto"/>
                <w:sz w:val="28"/>
                <w:szCs w:val="28"/>
                <w:highlight w:val="none"/>
                <w:lang w:eastAsia="zh-CN"/>
              </w:rPr>
              <w:t>不宜</w:t>
            </w:r>
            <w:r>
              <w:rPr>
                <w:rFonts w:hint="eastAsia" w:ascii="方正仿宋_GBK" w:hAnsi="方正仿宋_GBK" w:eastAsia="方正仿宋_GBK" w:cs="方正仿宋_GBK"/>
                <w:b w:val="0"/>
                <w:bCs w:val="0"/>
                <w:color w:val="auto"/>
                <w:sz w:val="28"/>
                <w:szCs w:val="28"/>
                <w:highlight w:val="none"/>
              </w:rPr>
              <w:t>打包</w:t>
            </w:r>
            <w:r>
              <w:rPr>
                <w:rFonts w:hint="eastAsia" w:ascii="方正仿宋_GBK" w:hAnsi="方正仿宋_GBK" w:eastAsia="方正仿宋_GBK" w:cs="方正仿宋_GBK"/>
                <w:b w:val="0"/>
                <w:bCs w:val="0"/>
                <w:color w:val="auto"/>
                <w:sz w:val="28"/>
                <w:szCs w:val="28"/>
                <w:highlight w:val="none"/>
                <w:lang w:eastAsia="zh-CN"/>
              </w:rPr>
              <w:t>付</w:t>
            </w:r>
            <w:r>
              <w:rPr>
                <w:rFonts w:hint="eastAsia" w:ascii="方正仿宋_GBK" w:hAnsi="方正仿宋_GBK" w:eastAsia="方正仿宋_GBK" w:cs="方正仿宋_GBK"/>
                <w:b w:val="0"/>
                <w:bCs w:val="0"/>
                <w:color w:val="auto"/>
                <w:sz w:val="28"/>
                <w:szCs w:val="28"/>
                <w:highlight w:val="none"/>
              </w:rPr>
              <w:t>费的复杂病例和门诊费用，可按项目付费</w:t>
            </w:r>
            <w:r>
              <w:rPr>
                <w:rFonts w:hint="eastAsia" w:ascii="方正仿宋_GBK" w:hAnsi="方正仿宋_GBK" w:eastAsia="方正仿宋_GBK" w:cs="方正仿宋_GBK"/>
                <w:b w:val="0"/>
                <w:bCs w:val="0"/>
                <w:color w:val="auto"/>
                <w:sz w:val="28"/>
                <w:szCs w:val="28"/>
                <w:highlight w:val="none"/>
                <w:lang w:eastAsia="zh-CN"/>
              </w:rPr>
              <w:t>。“十四五”期间，继续降低按项目付费比重。</w:t>
            </w:r>
          </w:p>
        </w:tc>
      </w:tr>
    </w:tbl>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健全两定机构协商机制。贯彻落实定点医药机构管理办法，统一规范并动态调整医疗保障服务协议范本，优化流程。完善绩效考核办法，加强事中、事后监管。完善“互联网+”医保服务定点协议管理。建立健全协商谈判机制，完善总额预算编制、责任共担、医保基金预付及结算管理和退出机制。深化住院与门诊、药品耗材与医疗服务、统筹区内就医和转外就医等之间的分项预算机制，健全分项预算与医疗质量、协议履行情况、绩效考核结果相挂钩机制。健全医药机构与经办机构之间的信息沟通机制，促进医保管理精细化。</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加大中医药（蒙医药）发展支持力度。支持中医（蒙医）医疗机构发展，将符合条件的中医（蒙医）医疗机构纳入医保协议管理范围。鼓励医疗机构提供中医药（蒙医药）服务，将临床必需、安全有效、价格合理的中医药（蒙医药）服务及符合条件的中医（蒙医）院内制剂、中药（蒙药）饮片纳入医保支付范围。探索符合中医药（蒙医药）特点的医保支付方式改革。</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jc w:val="center"/>
        <w:textAlignment w:val="auto"/>
        <w:outlineLvl w:val="0"/>
        <w:rPr>
          <w:rFonts w:hint="eastAsia" w:ascii="方正楷体_GBK" w:hAnsi="方正楷体_GBK" w:eastAsia="方正楷体_GBK" w:cs="方正楷体_GBK"/>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第二节  完善医药价格形成机制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充分发挥药品、医用耗材集中带量采购在深化医药服务供给侧改革中的引领作用，推进医保、医疗、医药联动改革系统集成，促进人民群众享有高质量、有效率、能负担的医药服务。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深化集中招采制度改革。全面落实国家组织药品和医用耗材集中带量采购工作，积极参加省际联盟药品、医用耗材集中带量采购，稳步开展自治区级药品、医用耗材集中带量采购。健全短缺药品监测预警机制，进一步做好短缺药品保供稳价。加快推进自治区药品和医用耗材招采管理子系统落地应用，推进公立医疗机构药品和医用耗材挂网阳光采购。建立健全集中采购药品和医用耗材医保基金总额控制下与医药机构直接结算机制，完善结余留用政策，促进中选产品优先合理使用。鼓励社会办医疗机构、药店参与集中招标采购。</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完善医药价格形成机制。建立公立医疗机构药品和医用耗材价格监测机制、采购信息共享机制，提升药品、医用耗材价格异常变动的监测分析预警应对能力。推进药品和医用耗材价格管理常态化、机制化，实施医药价格和招采信用评价制度，促进医药行业高质量发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探索医疗服务价格改革。探索适应经济社会发展、更好发挥政府作用、医疗机构充分参与、体现技术劳动价值的医疗服务价格形成机制。完善医疗服务项目进入和退出机制，加快核准新增“互联网+”医疗服务价格项</w:t>
      </w:r>
      <w:r>
        <w:rPr>
          <w:rFonts w:hint="eastAsia" w:ascii="方正仿宋_GBK" w:hAnsi="方正仿宋_GBK" w:eastAsia="方正仿宋_GBK" w:cs="方正仿宋_GBK"/>
          <w:spacing w:val="-6"/>
          <w:sz w:val="32"/>
          <w:szCs w:val="32"/>
          <w:lang w:val="en-US" w:eastAsia="zh-CN"/>
        </w:rPr>
        <w:t>目。建立完善医疗服务价格动态调整</w:t>
      </w:r>
      <w:r>
        <w:rPr>
          <w:rFonts w:hint="eastAsia" w:ascii="方正仿宋_GBK" w:hAnsi="方正仿宋_GBK" w:eastAsia="方正仿宋_GBK" w:cs="方正仿宋_GBK"/>
          <w:sz w:val="32"/>
          <w:szCs w:val="32"/>
          <w:lang w:val="en-US" w:eastAsia="zh-CN"/>
        </w:rPr>
        <w:t>机制。加强总量控制、分类管理、考核激励、综合配套，提高医疗服务价格治理的社会化、标准化、智能化水平。</w:t>
      </w:r>
    </w:p>
    <w:tbl>
      <w:tblPr>
        <w:tblStyle w:val="15"/>
        <w:tblW w:w="87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799" w:type="dxa"/>
            <w:vAlign w:val="center"/>
          </w:tcPr>
          <w:p>
            <w:pPr>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auto"/>
              <w:rPr>
                <w:rFonts w:hint="eastAsia" w:ascii="方正仿宋_GBK" w:hAnsi="方正仿宋_GBK" w:eastAsia="方正仿宋_GBK" w:cs="方正仿宋_GBK"/>
                <w:b w:val="0"/>
                <w:bCs w:val="0"/>
                <w:color w:val="auto"/>
                <w:sz w:val="32"/>
                <w:szCs w:val="32"/>
                <w:highlight w:val="none"/>
                <w:vertAlign w:val="baseline"/>
                <w:lang w:val="en-US" w:eastAsia="zh-CN"/>
              </w:rPr>
            </w:pPr>
            <w:r>
              <w:rPr>
                <w:rFonts w:hint="eastAsia" w:ascii="方正黑体_GBK" w:hAnsi="方正黑体_GBK" w:eastAsia="方正黑体_GBK" w:cs="方正黑体_GBK"/>
                <w:b w:val="0"/>
                <w:bCs w:val="0"/>
                <w:color w:val="auto"/>
                <w:sz w:val="32"/>
                <w:szCs w:val="32"/>
                <w:highlight w:val="none"/>
                <w:vertAlign w:val="baseline"/>
                <w:lang w:val="en-US" w:eastAsia="zh-CN"/>
              </w:rPr>
              <w:t>专栏4  医药价格监测项目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0" w:hRule="atLeast"/>
          <w:jc w:val="center"/>
        </w:trPr>
        <w:tc>
          <w:tcPr>
            <w:tcW w:w="8799" w:type="dxa"/>
            <w:vAlign w:val="center"/>
          </w:tcPr>
          <w:p>
            <w:pPr>
              <w:keepNext w:val="0"/>
              <w:keepLines w:val="0"/>
              <w:pageBreakBefore w:val="0"/>
              <w:widowControl w:val="0"/>
              <w:numPr>
                <w:ilvl w:val="0"/>
                <w:numId w:val="1"/>
              </w:numPr>
              <w:kinsoku/>
              <w:wordWrap/>
              <w:overflowPunct w:val="0"/>
              <w:topLinePunct/>
              <w:autoSpaceDE/>
              <w:autoSpaceDN/>
              <w:bidi w:val="0"/>
              <w:adjustRightInd w:val="0"/>
              <w:snapToGrid w:val="0"/>
              <w:spacing w:line="400" w:lineRule="exact"/>
              <w:ind w:left="0" w:leftChars="0" w:hanging="420" w:firstLineChars="0"/>
              <w:jc w:val="both"/>
              <w:textAlignment w:val="auto"/>
              <w:rPr>
                <w:rFonts w:hint="eastAsia" w:ascii="方正仿宋_GBK" w:hAnsi="方正仿宋_GBK" w:eastAsia="方正仿宋_GBK" w:cs="方正仿宋_GBK"/>
                <w:b w:val="0"/>
                <w:bCs w:val="0"/>
                <w:color w:val="auto"/>
                <w:sz w:val="28"/>
                <w:szCs w:val="28"/>
                <w:highlight w:val="none"/>
                <w:vertAlign w:val="baseline"/>
                <w:lang w:val="en-US" w:eastAsia="zh-CN"/>
              </w:rPr>
            </w:pPr>
            <w:r>
              <w:rPr>
                <w:rFonts w:hint="eastAsia" w:ascii="方正仿宋_GBK" w:hAnsi="方正仿宋_GBK" w:eastAsia="方正仿宋_GBK" w:cs="方正仿宋_GBK"/>
                <w:b w:val="0"/>
                <w:bCs w:val="0"/>
                <w:color w:val="auto"/>
                <w:sz w:val="28"/>
                <w:szCs w:val="28"/>
                <w:highlight w:val="none"/>
                <w:vertAlign w:val="baseline"/>
                <w:lang w:val="en-US" w:eastAsia="zh-CN"/>
              </w:rPr>
              <w:t xml:space="preserve">    完善监测体系。强化监测制度保障，开展普遍监测和深度监测相结合，多维度、多主体的连续监测。加强医药价格监测能力建设，升级监测平台，充实监测力量，提升价格监测能力。</w:t>
            </w:r>
          </w:p>
          <w:p>
            <w:pPr>
              <w:keepNext w:val="0"/>
              <w:keepLines w:val="0"/>
              <w:pageBreakBefore w:val="0"/>
              <w:widowControl w:val="0"/>
              <w:numPr>
                <w:ilvl w:val="0"/>
                <w:numId w:val="1"/>
              </w:numPr>
              <w:kinsoku/>
              <w:wordWrap/>
              <w:overflowPunct w:val="0"/>
              <w:topLinePunct/>
              <w:autoSpaceDE/>
              <w:autoSpaceDN/>
              <w:bidi w:val="0"/>
              <w:adjustRightInd w:val="0"/>
              <w:snapToGrid w:val="0"/>
              <w:spacing w:line="400" w:lineRule="exact"/>
              <w:ind w:left="0" w:leftChars="0" w:hanging="420" w:firstLineChars="0"/>
              <w:jc w:val="both"/>
              <w:textAlignment w:val="auto"/>
              <w:rPr>
                <w:rFonts w:hint="eastAsia" w:ascii="方正仿宋_GBK" w:hAnsi="方正仿宋_GBK" w:eastAsia="方正仿宋_GBK" w:cs="方正仿宋_GBK"/>
                <w:b w:val="0"/>
                <w:bCs w:val="0"/>
                <w:color w:val="auto"/>
                <w:sz w:val="28"/>
                <w:szCs w:val="28"/>
                <w:highlight w:val="none"/>
                <w:vertAlign w:val="baseline"/>
                <w:lang w:val="en-US" w:eastAsia="zh-CN"/>
              </w:rPr>
            </w:pPr>
            <w:r>
              <w:rPr>
                <w:rFonts w:hint="eastAsia" w:ascii="方正仿宋_GBK" w:hAnsi="方正仿宋_GBK" w:eastAsia="方正仿宋_GBK" w:cs="方正仿宋_GBK"/>
                <w:b w:val="0"/>
                <w:bCs w:val="0"/>
                <w:color w:val="auto"/>
                <w:sz w:val="28"/>
                <w:szCs w:val="28"/>
                <w:highlight w:val="none"/>
                <w:vertAlign w:val="baseline"/>
                <w:lang w:val="en-US" w:eastAsia="zh-CN"/>
              </w:rPr>
              <w:t xml:space="preserve">    扩大监测范围和内容。实现以公立医院监测为主，逐步向社会办医、零售药店等方面延伸。在监测采购价格的同时，向监测服务收费、要素成本等方面拓展。</w:t>
            </w:r>
          </w:p>
        </w:tc>
      </w:tr>
    </w:tbl>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jc w:val="center"/>
        <w:textAlignment w:val="auto"/>
        <w:outlineLvl w:val="0"/>
        <w:rPr>
          <w:rFonts w:hint="eastAsia" w:ascii="方正楷体_GBK" w:hAnsi="方正楷体_GBK" w:eastAsia="方正楷体_GBK" w:cs="方正楷体_GBK"/>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第三节  健全基金监管长效机制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着力推进基金监管制度体系改革，形成以法治为保障，信用管理为基础，多形式检查、大数据监管为依托，党委领导、政府监管、社会监督、行业自律、个人守信相结合的全领域、全流程、全方位的监管格局。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pacing w:val="-11"/>
          <w:sz w:val="32"/>
          <w:szCs w:val="32"/>
          <w:lang w:val="en-US" w:eastAsia="zh-CN"/>
        </w:rPr>
      </w:pPr>
      <w:r>
        <w:rPr>
          <w:rFonts w:hint="eastAsia" w:ascii="方正仿宋_GBK" w:hAnsi="方正仿宋_GBK" w:eastAsia="方正仿宋_GBK" w:cs="方正仿宋_GBK"/>
          <w:sz w:val="32"/>
          <w:szCs w:val="32"/>
          <w:lang w:val="en-US" w:eastAsia="zh-CN"/>
        </w:rPr>
        <w:t>健全基金监督检查制度。推行“双随机、一公开”检查机制，建立医保基金联合监管执法人员名录库、检查对象名录库，健全动态维护机制。建立和完善日常全覆盖巡查、专项检查、飞行检查、重点检查、专家审查等相结合的多形式检查制度。推进行政监管体系建设，建立专业基金监管队伍。积极引入具有相关资质的第三方力量，参与医保基金监管，建立购买服务制度，推行按服务绩效付费机</w:t>
      </w:r>
      <w:r>
        <w:rPr>
          <w:rFonts w:hint="eastAsia" w:ascii="方正仿宋_GBK" w:hAnsi="方正仿宋_GBK" w:eastAsia="方正仿宋_GBK" w:cs="方正仿宋_GBK"/>
          <w:spacing w:val="-11"/>
          <w:sz w:val="32"/>
          <w:szCs w:val="32"/>
          <w:lang w:val="en-US" w:eastAsia="zh-CN"/>
        </w:rPr>
        <w:t>制，提升监管的公平性、公正性、专业性、精准性。</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完善医保智能监控制度。加快自治区智能监管子系统落地应用，出台全区统一的实施方案。加强大数据应用，实现基金监管从人工抽单审核向大数据全方位、全流程、全环节智能监控转变。加强对定点医疗机构临床诊疗行为的引导审核，强化事前、事中监管。不断完善医学知识库和智能监控规则，提升监控效能。开展药品、医用耗材进销存实时管理，在自治区选取试点逐渐推广视频监控、生物特征识别等技术应用。推进异地就医购药即时结算数据纳入监控范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pacing w:val="-11"/>
          <w:sz w:val="32"/>
          <w:szCs w:val="32"/>
          <w:lang w:val="en-US" w:eastAsia="zh-CN"/>
        </w:rPr>
      </w:pPr>
      <w:r>
        <w:rPr>
          <w:rFonts w:hint="eastAsia" w:ascii="方正仿宋_GBK" w:hAnsi="方正仿宋_GBK" w:eastAsia="方正仿宋_GBK" w:cs="方正仿宋_GBK"/>
          <w:sz w:val="32"/>
          <w:szCs w:val="32"/>
          <w:lang w:val="en-US" w:eastAsia="zh-CN"/>
        </w:rPr>
        <w:t>规范医保信用管理制度。建立定点医药机构信息报告制度。规范定点医药机构医保医师（药师）和参保人员医保信用评价制度，创新定点医药机构综合绩效考评机制，将信用评价、综合绩效考评结果与预算管理、检查稽核、定点协议管理及医保基金的拨付相关联。依法依规实施守信联合激励对象和失信联合惩戒。鼓励两定</w:t>
      </w:r>
      <w:r>
        <w:rPr>
          <w:rFonts w:hint="eastAsia" w:ascii="方正仿宋_GBK" w:hAnsi="方正仿宋_GBK" w:eastAsia="方正仿宋_GBK" w:cs="方正仿宋_GBK"/>
          <w:spacing w:val="-11"/>
          <w:sz w:val="32"/>
          <w:szCs w:val="32"/>
          <w:lang w:val="en-US" w:eastAsia="zh-CN"/>
        </w:rPr>
        <w:t>机构、药品耗材生产流通企业等开展行业规范和自律建设。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建立综合监督管理制度。适应医疗保障管理服务特点，建立并完善部门间相互配合、协同监管的综合监管制度。加强与公安、民政、司法、卫生健康、市场监管、药监等部门的协作，推动信息共享和互联互通，强化联合执法、联合惩戒的多部门共治共管的合力。对查实的欺诈骗保行为，各相关部门按照职责权限对有关单位和个人依法依规严肃处理。建立健全打击欺诈骗保行刑衔接工作机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落实社会监督管理制度。落实医保基金社会监督员制度，鼓励和支持社会各界参与医疗保障基金监管。完善举报线索查处机制，规范受理、检查、处理、反馈等工作流程，完善举报奖励政策和标准。逐步建立信息披露制度，医疗保障经办机构定期向社会公告基金收支、结余等情况，定点医药机构依法依规向社会公开医药费用及费用结构，接受社会监督。建立基金监管曝光台，公开曝光重大典型案件。</w:t>
      </w:r>
    </w:p>
    <w:tbl>
      <w:tblPr>
        <w:tblStyle w:val="15"/>
        <w:tblW w:w="89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8934" w:type="dxa"/>
            <w:vAlign w:val="center"/>
          </w:tcPr>
          <w:p>
            <w:pPr>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auto"/>
              <w:rPr>
                <w:rFonts w:hint="eastAsia" w:ascii="方正仿宋_GBK" w:hAnsi="方正仿宋_GBK" w:eastAsia="方正仿宋_GBK" w:cs="方正仿宋_GBK"/>
                <w:b w:val="0"/>
                <w:bCs w:val="0"/>
                <w:color w:val="auto"/>
                <w:sz w:val="32"/>
                <w:szCs w:val="32"/>
                <w:highlight w:val="none"/>
                <w:vertAlign w:val="baseline"/>
                <w:lang w:val="en-US" w:eastAsia="zh-CN"/>
              </w:rPr>
            </w:pPr>
            <w:r>
              <w:rPr>
                <w:rFonts w:hint="eastAsia" w:ascii="方正黑体_GBK" w:hAnsi="方正黑体_GBK" w:eastAsia="方正黑体_GBK" w:cs="方正黑体_GBK"/>
                <w:b w:val="0"/>
                <w:bCs w:val="0"/>
                <w:color w:val="auto"/>
                <w:sz w:val="32"/>
                <w:szCs w:val="32"/>
                <w:highlight w:val="none"/>
                <w:vertAlign w:val="baseline"/>
                <w:lang w:val="en-US" w:eastAsia="zh-CN"/>
              </w:rPr>
              <w:t>专栏5  医保基金监督管理全覆盖工程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34" w:type="dxa"/>
            <w:vAlign w:val="center"/>
          </w:tcPr>
          <w:p>
            <w:pPr>
              <w:keepNext w:val="0"/>
              <w:keepLines w:val="0"/>
              <w:pageBreakBefore w:val="0"/>
              <w:widowControl w:val="0"/>
              <w:numPr>
                <w:ilvl w:val="0"/>
                <w:numId w:val="1"/>
              </w:numPr>
              <w:kinsoku/>
              <w:wordWrap/>
              <w:overflowPunct w:val="0"/>
              <w:topLinePunct/>
              <w:autoSpaceDE/>
              <w:autoSpaceDN/>
              <w:bidi w:val="0"/>
              <w:adjustRightInd w:val="0"/>
              <w:snapToGrid w:val="0"/>
              <w:spacing w:line="400" w:lineRule="exact"/>
              <w:ind w:left="0" w:leftChars="0" w:hanging="420" w:firstLineChars="0"/>
              <w:jc w:val="both"/>
              <w:textAlignment w:val="auto"/>
              <w:rPr>
                <w:rFonts w:hint="eastAsia" w:ascii="方正仿宋_GBK" w:hAnsi="方正仿宋_GBK" w:eastAsia="方正仿宋_GBK" w:cs="方正仿宋_GBK"/>
                <w:b w:val="0"/>
                <w:bCs w:val="0"/>
                <w:color w:val="auto"/>
                <w:sz w:val="28"/>
                <w:szCs w:val="28"/>
                <w:highlight w:val="none"/>
                <w:vertAlign w:val="baseline"/>
                <w:lang w:val="en-US" w:eastAsia="zh-CN"/>
              </w:rPr>
            </w:pPr>
            <w:r>
              <w:rPr>
                <w:rFonts w:hint="eastAsia" w:ascii="方正仿宋_GBK" w:hAnsi="方正仿宋_GBK" w:eastAsia="方正仿宋_GBK" w:cs="方正仿宋_GBK"/>
                <w:b w:val="0"/>
                <w:bCs w:val="0"/>
                <w:color w:val="auto"/>
                <w:sz w:val="28"/>
                <w:szCs w:val="28"/>
                <w:highlight w:val="none"/>
                <w:vertAlign w:val="baseline"/>
                <w:lang w:val="en-US" w:eastAsia="zh-CN"/>
              </w:rPr>
              <w:t xml:space="preserve">    系统监控全覆盖。以智能监控为依托，应用大数据手段，实现全方位、全流程、全环节、无死角监控。</w:t>
            </w:r>
          </w:p>
          <w:p>
            <w:pPr>
              <w:keepNext w:val="0"/>
              <w:keepLines w:val="0"/>
              <w:pageBreakBefore w:val="0"/>
              <w:widowControl w:val="0"/>
              <w:numPr>
                <w:ilvl w:val="0"/>
                <w:numId w:val="1"/>
              </w:numPr>
              <w:kinsoku/>
              <w:wordWrap/>
              <w:overflowPunct w:val="0"/>
              <w:topLinePunct/>
              <w:autoSpaceDE/>
              <w:autoSpaceDN/>
              <w:bidi w:val="0"/>
              <w:adjustRightInd w:val="0"/>
              <w:snapToGrid w:val="0"/>
              <w:spacing w:line="400" w:lineRule="exact"/>
              <w:ind w:left="0" w:leftChars="0" w:hanging="420" w:firstLineChars="0"/>
              <w:jc w:val="both"/>
              <w:textAlignment w:val="auto"/>
              <w:rPr>
                <w:rFonts w:hint="eastAsia" w:ascii="方正仿宋_GBK" w:hAnsi="方正仿宋_GBK" w:eastAsia="方正仿宋_GBK" w:cs="方正仿宋_GBK"/>
                <w:b w:val="0"/>
                <w:bCs w:val="0"/>
                <w:color w:val="auto"/>
                <w:sz w:val="28"/>
                <w:szCs w:val="28"/>
                <w:highlight w:val="none"/>
                <w:vertAlign w:val="baseline"/>
                <w:lang w:val="en-US" w:eastAsia="zh-CN"/>
              </w:rPr>
            </w:pPr>
            <w:r>
              <w:rPr>
                <w:rFonts w:hint="eastAsia" w:ascii="方正仿宋_GBK" w:hAnsi="方正仿宋_GBK" w:eastAsia="方正仿宋_GBK" w:cs="方正仿宋_GBK"/>
                <w:b w:val="0"/>
                <w:bCs w:val="0"/>
                <w:color w:val="auto"/>
                <w:sz w:val="28"/>
                <w:szCs w:val="28"/>
                <w:highlight w:val="none"/>
                <w:vertAlign w:val="baseline"/>
                <w:lang w:val="en-US" w:eastAsia="zh-CN"/>
              </w:rPr>
              <w:t xml:space="preserve">    现场检查全覆盖。健全常态化日常监管工作机制，坚持每年开展一次全覆盖式现场监督检查。现场检查由统筹地区医疗保障部门负责，对辖区内全部定点医药机构开展检查。</w:t>
            </w:r>
          </w:p>
          <w:p>
            <w:pPr>
              <w:keepNext w:val="0"/>
              <w:keepLines w:val="0"/>
              <w:pageBreakBefore w:val="0"/>
              <w:widowControl w:val="0"/>
              <w:numPr>
                <w:ilvl w:val="0"/>
                <w:numId w:val="1"/>
              </w:numPr>
              <w:kinsoku/>
              <w:wordWrap/>
              <w:overflowPunct w:val="0"/>
              <w:topLinePunct/>
              <w:autoSpaceDE/>
              <w:autoSpaceDN/>
              <w:bidi w:val="0"/>
              <w:adjustRightInd w:val="0"/>
              <w:snapToGrid w:val="0"/>
              <w:spacing w:line="400" w:lineRule="exact"/>
              <w:ind w:left="0" w:leftChars="0" w:hanging="420" w:firstLineChars="0"/>
              <w:jc w:val="both"/>
              <w:textAlignment w:val="auto"/>
              <w:rPr>
                <w:rFonts w:hint="eastAsia" w:ascii="方正仿宋_GBK" w:hAnsi="方正仿宋_GBK" w:eastAsia="方正仿宋_GBK" w:cs="方正仿宋_GBK"/>
                <w:b w:val="0"/>
                <w:bCs w:val="0"/>
                <w:color w:val="auto"/>
                <w:sz w:val="28"/>
                <w:szCs w:val="28"/>
                <w:highlight w:val="none"/>
                <w:vertAlign w:val="baseline"/>
                <w:lang w:val="en-US" w:eastAsia="zh-CN"/>
              </w:rPr>
            </w:pPr>
            <w:r>
              <w:rPr>
                <w:rFonts w:hint="eastAsia" w:ascii="方正仿宋_GBK" w:hAnsi="方正仿宋_GBK" w:eastAsia="方正仿宋_GBK" w:cs="方正仿宋_GBK"/>
                <w:b w:val="0"/>
                <w:bCs w:val="0"/>
                <w:color w:val="auto"/>
                <w:sz w:val="28"/>
                <w:szCs w:val="28"/>
                <w:highlight w:val="none"/>
                <w:vertAlign w:val="baseline"/>
                <w:lang w:val="en-US" w:eastAsia="zh-CN"/>
              </w:rPr>
              <w:t xml:space="preserve">    飞行检查全覆盖。联合相关部门组织开展飞行检查，飞行检查随机抽查范围覆盖全区所有统筹地区。</w:t>
            </w:r>
          </w:p>
          <w:p>
            <w:pPr>
              <w:keepNext w:val="0"/>
              <w:keepLines w:val="0"/>
              <w:pageBreakBefore w:val="0"/>
              <w:widowControl w:val="0"/>
              <w:numPr>
                <w:ilvl w:val="0"/>
                <w:numId w:val="1"/>
              </w:numPr>
              <w:kinsoku/>
              <w:wordWrap/>
              <w:overflowPunct w:val="0"/>
              <w:topLinePunct/>
              <w:autoSpaceDE/>
              <w:autoSpaceDN/>
              <w:bidi w:val="0"/>
              <w:adjustRightInd w:val="0"/>
              <w:snapToGrid w:val="0"/>
              <w:spacing w:line="400" w:lineRule="exact"/>
              <w:ind w:left="0" w:leftChars="0" w:hanging="420" w:firstLineChars="0"/>
              <w:jc w:val="both"/>
              <w:textAlignment w:val="auto"/>
              <w:rPr>
                <w:rFonts w:hint="eastAsia" w:ascii="方正仿宋_GBK" w:hAnsi="方正仿宋_GBK" w:eastAsia="方正仿宋_GBK" w:cs="方正仿宋_GBK"/>
                <w:b w:val="0"/>
                <w:bCs w:val="0"/>
                <w:color w:val="auto"/>
                <w:sz w:val="28"/>
                <w:szCs w:val="28"/>
                <w:highlight w:val="none"/>
                <w:vertAlign w:val="baseline"/>
                <w:lang w:val="en-US" w:eastAsia="zh-CN"/>
              </w:rPr>
            </w:pPr>
            <w:r>
              <w:rPr>
                <w:rFonts w:hint="eastAsia" w:ascii="方正仿宋_GBK" w:hAnsi="方正仿宋_GBK" w:eastAsia="方正仿宋_GBK" w:cs="方正仿宋_GBK"/>
                <w:b w:val="0"/>
                <w:bCs w:val="0"/>
                <w:color w:val="auto"/>
                <w:sz w:val="28"/>
                <w:szCs w:val="28"/>
                <w:highlight w:val="none"/>
                <w:vertAlign w:val="baseline"/>
                <w:lang w:val="en-US" w:eastAsia="zh-CN"/>
              </w:rPr>
              <w:t xml:space="preserve">    社会监督全覆盖。畅通优化电话、网站、微信等举报渠道，完善举报奖励机制，有效举报线索凡接必查，实名举报查实必奖。动员社会力量参与监管，强化社会监督员队伍建设。</w:t>
            </w:r>
          </w:p>
          <w:p>
            <w:pPr>
              <w:keepNext w:val="0"/>
              <w:keepLines w:val="0"/>
              <w:pageBreakBefore w:val="0"/>
              <w:widowControl w:val="0"/>
              <w:numPr>
                <w:ilvl w:val="0"/>
                <w:numId w:val="1"/>
              </w:numPr>
              <w:kinsoku/>
              <w:wordWrap/>
              <w:overflowPunct w:val="0"/>
              <w:topLinePunct/>
              <w:autoSpaceDE/>
              <w:autoSpaceDN/>
              <w:bidi w:val="0"/>
              <w:adjustRightInd w:val="0"/>
              <w:snapToGrid w:val="0"/>
              <w:spacing w:line="400" w:lineRule="exact"/>
              <w:ind w:left="0" w:leftChars="0" w:hanging="420" w:firstLineChars="0"/>
              <w:jc w:val="both"/>
              <w:textAlignment w:val="auto"/>
              <w:rPr>
                <w:rFonts w:hint="eastAsia" w:ascii="方正仿宋_GBK" w:hAnsi="方正仿宋_GBK" w:eastAsia="方正仿宋_GBK" w:cs="方正仿宋_GBK"/>
                <w:b w:val="0"/>
                <w:bCs w:val="0"/>
                <w:color w:val="auto"/>
                <w:sz w:val="32"/>
                <w:szCs w:val="32"/>
                <w:highlight w:val="none"/>
                <w:vertAlign w:val="baseline"/>
                <w:lang w:val="en-US" w:eastAsia="zh-CN"/>
              </w:rPr>
            </w:pPr>
            <w:r>
              <w:rPr>
                <w:rFonts w:hint="eastAsia" w:ascii="方正仿宋_GBK" w:hAnsi="方正仿宋_GBK" w:eastAsia="方正仿宋_GBK" w:cs="方正仿宋_GBK"/>
                <w:b w:val="0"/>
                <w:bCs w:val="0"/>
                <w:color w:val="auto"/>
                <w:sz w:val="28"/>
                <w:szCs w:val="28"/>
                <w:highlight w:val="none"/>
                <w:vertAlign w:val="baseline"/>
                <w:lang w:val="en-US" w:eastAsia="zh-CN"/>
              </w:rPr>
              <w:t xml:space="preserve">    监管责任全覆盖。纵向上，健全完善基金监管执法体系，压实基层监管责任，合理调配基层监管力量。横向上，加强医疗保障与卫生健康、公安、纪检监察、审计等部门的协同配合，发挥综合监管机制作用，构建监管合力。推进基金监管网格化管理，实现对每个定点医药机构都有专人负责监管。</w:t>
            </w:r>
          </w:p>
        </w:tc>
      </w:tr>
    </w:tbl>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jc w:val="center"/>
        <w:textAlignment w:val="auto"/>
        <w:outlineLvl w:val="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第四章  筑牢医疗保障服务与支撑体系</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jc w:val="center"/>
        <w:textAlignment w:val="auto"/>
        <w:outlineLvl w:val="0"/>
        <w:rPr>
          <w:rFonts w:hint="eastAsia" w:ascii="方正楷体_GBK" w:hAnsi="方正楷体_GBK" w:eastAsia="方正楷体_GBK" w:cs="方正楷体_GBK"/>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第一节  提升医疗保障服务能力</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完善医疗保障经办管理和公共服务体系，提高信息化水平，推进医保治理创新，为参保群众和单位提供更加便捷、优质、高效、精细的服务。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sz w:val="32"/>
          <w:szCs w:val="32"/>
          <w:lang w:val="en-US" w:eastAsia="zh-CN"/>
        </w:rPr>
        <w:t>加强医疗保障经办体系建设。构建覆盖自治区、盟市、旗县（市、区）、苏木乡镇（街道）、嘎查村（社区）的医疗保障服务网络，明确不同级别经办服务职责，大力推进服务下沉，提高医疗保障经办管理服务可及性。在苏木乡镇（街道）党群服务中心、嘎查村（社区）便民服务点配备专兼职工作人员，强化医疗保障经办力量，补齐基层医疗保障公共管理服务能力配置短板。</w:t>
      </w:r>
    </w:p>
    <w:tbl>
      <w:tblPr>
        <w:tblStyle w:val="15"/>
        <w:tblpPr w:leftFromText="180" w:rightFromText="180" w:vertAnchor="text" w:horzAnchor="page" w:tblpXSpec="center" w:tblpY="174"/>
        <w:tblOverlap w:val="never"/>
        <w:tblW w:w="88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8859" w:type="dxa"/>
            <w:vAlign w:val="center"/>
          </w:tcPr>
          <w:p>
            <w:pPr>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auto"/>
              <w:rPr>
                <w:rFonts w:hint="eastAsia" w:ascii="方正仿宋_GBK" w:hAnsi="方正仿宋_GBK" w:eastAsia="方正仿宋_GBK" w:cs="方正仿宋_GBK"/>
                <w:b w:val="0"/>
                <w:bCs w:val="0"/>
                <w:color w:val="auto"/>
                <w:sz w:val="32"/>
                <w:szCs w:val="32"/>
                <w:highlight w:val="none"/>
                <w:vertAlign w:val="baseline"/>
                <w:lang w:val="en-US" w:eastAsia="zh-CN"/>
              </w:rPr>
            </w:pPr>
            <w:r>
              <w:rPr>
                <w:rFonts w:hint="eastAsia" w:ascii="方正黑体_GBK" w:hAnsi="方正黑体_GBK" w:eastAsia="方正黑体_GBK" w:cs="方正黑体_GBK"/>
                <w:b w:val="0"/>
                <w:bCs w:val="0"/>
                <w:color w:val="auto"/>
                <w:sz w:val="32"/>
                <w:szCs w:val="32"/>
                <w:highlight w:val="none"/>
                <w:vertAlign w:val="baseline"/>
                <w:lang w:val="en-US" w:eastAsia="zh-CN"/>
              </w:rPr>
              <w:t>专栏6   医疗保障服务示范工程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59" w:type="dxa"/>
            <w:vAlign w:val="center"/>
          </w:tcPr>
          <w:p>
            <w:pPr>
              <w:keepNext w:val="0"/>
              <w:keepLines w:val="0"/>
              <w:pageBreakBefore w:val="0"/>
              <w:widowControl w:val="0"/>
              <w:numPr>
                <w:ilvl w:val="0"/>
                <w:numId w:val="1"/>
              </w:numPr>
              <w:kinsoku/>
              <w:wordWrap/>
              <w:overflowPunct w:val="0"/>
              <w:topLinePunct/>
              <w:autoSpaceDE/>
              <w:autoSpaceDN/>
              <w:bidi w:val="0"/>
              <w:adjustRightInd w:val="0"/>
              <w:snapToGrid w:val="0"/>
              <w:spacing w:line="400" w:lineRule="exact"/>
              <w:ind w:left="0" w:leftChars="0" w:hanging="420" w:firstLineChars="0"/>
              <w:jc w:val="both"/>
              <w:textAlignment w:val="auto"/>
              <w:rPr>
                <w:rFonts w:hint="eastAsia" w:ascii="方正仿宋_GBK" w:hAnsi="方正仿宋_GBK" w:eastAsia="方正仿宋_GBK" w:cs="方正仿宋_GBK"/>
                <w:b w:val="0"/>
                <w:bCs w:val="0"/>
                <w:color w:val="auto"/>
                <w:sz w:val="28"/>
                <w:szCs w:val="28"/>
                <w:highlight w:val="none"/>
                <w:vertAlign w:val="baseline"/>
                <w:lang w:val="en-US" w:eastAsia="zh-CN"/>
              </w:rPr>
            </w:pPr>
            <w:r>
              <w:rPr>
                <w:rFonts w:hint="eastAsia" w:ascii="方正仿宋_GBK" w:hAnsi="方正仿宋_GBK" w:eastAsia="方正仿宋_GBK" w:cs="方正仿宋_GBK"/>
                <w:b w:val="0"/>
                <w:bCs w:val="0"/>
                <w:color w:val="auto"/>
                <w:sz w:val="32"/>
                <w:szCs w:val="32"/>
                <w:highlight w:val="none"/>
                <w:vertAlign w:val="baseline"/>
                <w:lang w:val="en-US" w:eastAsia="zh-CN"/>
              </w:rPr>
              <w:t xml:space="preserve">    </w:t>
            </w:r>
            <w:r>
              <w:rPr>
                <w:rFonts w:hint="eastAsia" w:ascii="方正仿宋_GBK" w:hAnsi="方正仿宋_GBK" w:eastAsia="方正仿宋_GBK" w:cs="方正仿宋_GBK"/>
                <w:b w:val="0"/>
                <w:bCs w:val="0"/>
                <w:color w:val="auto"/>
                <w:sz w:val="28"/>
                <w:szCs w:val="28"/>
                <w:highlight w:val="none"/>
                <w:vertAlign w:val="baseline"/>
                <w:lang w:val="en-US" w:eastAsia="zh-CN"/>
              </w:rPr>
              <w:t>实现旗县（市、区）以上医疗保障经办标准化窗口全覆盖。落实国家医疗保障管理服务窗口标准规范，实现医疗保障经办机构地标识别功能，规范服务。</w:t>
            </w:r>
          </w:p>
          <w:p>
            <w:pPr>
              <w:keepNext w:val="0"/>
              <w:keepLines w:val="0"/>
              <w:pageBreakBefore w:val="0"/>
              <w:widowControl w:val="0"/>
              <w:numPr>
                <w:ilvl w:val="0"/>
                <w:numId w:val="1"/>
              </w:numPr>
              <w:kinsoku/>
              <w:wordWrap/>
              <w:overflowPunct w:val="0"/>
              <w:topLinePunct/>
              <w:autoSpaceDE/>
              <w:autoSpaceDN/>
              <w:bidi w:val="0"/>
              <w:adjustRightInd w:val="0"/>
              <w:snapToGrid w:val="0"/>
              <w:spacing w:line="400" w:lineRule="exact"/>
              <w:ind w:left="0" w:leftChars="0" w:hanging="420" w:firstLineChars="0"/>
              <w:jc w:val="both"/>
              <w:textAlignment w:val="auto"/>
              <w:rPr>
                <w:rFonts w:hint="eastAsia" w:ascii="方正仿宋_GBK" w:hAnsi="方正仿宋_GBK" w:eastAsia="方正仿宋_GBK" w:cs="方正仿宋_GBK"/>
                <w:b w:val="0"/>
                <w:bCs w:val="0"/>
                <w:color w:val="auto"/>
                <w:sz w:val="28"/>
                <w:szCs w:val="28"/>
                <w:highlight w:val="none"/>
                <w:vertAlign w:val="baseline"/>
                <w:lang w:val="en-US" w:eastAsia="zh-CN"/>
              </w:rPr>
            </w:pPr>
            <w:r>
              <w:rPr>
                <w:rFonts w:hint="eastAsia" w:ascii="方正仿宋_GBK" w:hAnsi="方正仿宋_GBK" w:eastAsia="方正仿宋_GBK" w:cs="方正仿宋_GBK"/>
                <w:b w:val="0"/>
                <w:bCs w:val="0"/>
                <w:color w:val="auto"/>
                <w:sz w:val="28"/>
                <w:szCs w:val="28"/>
                <w:highlight w:val="none"/>
                <w:vertAlign w:val="baseline"/>
                <w:lang w:val="en-US" w:eastAsia="zh-CN"/>
              </w:rPr>
              <w:t xml:space="preserve">    建设10个旗县（市、区）以上医疗保障经办服务示范窗口，并重点向旗县（市、区）倾斜。</w:t>
            </w:r>
          </w:p>
          <w:p>
            <w:pPr>
              <w:keepNext w:val="0"/>
              <w:keepLines w:val="0"/>
              <w:pageBreakBefore w:val="0"/>
              <w:widowControl w:val="0"/>
              <w:numPr>
                <w:ilvl w:val="0"/>
                <w:numId w:val="1"/>
              </w:numPr>
              <w:kinsoku/>
              <w:wordWrap/>
              <w:overflowPunct w:val="0"/>
              <w:topLinePunct/>
              <w:autoSpaceDE/>
              <w:autoSpaceDN/>
              <w:bidi w:val="0"/>
              <w:adjustRightInd w:val="0"/>
              <w:snapToGrid w:val="0"/>
              <w:spacing w:line="400" w:lineRule="exact"/>
              <w:ind w:left="0" w:leftChars="0" w:hanging="420" w:firstLineChars="0"/>
              <w:jc w:val="both"/>
              <w:textAlignment w:val="auto"/>
              <w:rPr>
                <w:rFonts w:hint="eastAsia" w:ascii="方正仿宋_GBK" w:hAnsi="方正仿宋_GBK" w:eastAsia="方正仿宋_GBK" w:cs="方正仿宋_GBK"/>
                <w:b w:val="0"/>
                <w:bCs w:val="0"/>
                <w:color w:val="auto"/>
                <w:sz w:val="28"/>
                <w:szCs w:val="28"/>
                <w:highlight w:val="none"/>
                <w:vertAlign w:val="baseline"/>
                <w:lang w:val="en-US" w:eastAsia="zh-CN"/>
              </w:rPr>
            </w:pPr>
            <w:r>
              <w:rPr>
                <w:rFonts w:hint="eastAsia" w:ascii="方正仿宋_GBK" w:hAnsi="方正仿宋_GBK" w:eastAsia="方正仿宋_GBK" w:cs="方正仿宋_GBK"/>
                <w:b w:val="0"/>
                <w:bCs w:val="0"/>
                <w:color w:val="auto"/>
                <w:sz w:val="28"/>
                <w:szCs w:val="28"/>
                <w:highlight w:val="none"/>
                <w:vertAlign w:val="baseline"/>
                <w:lang w:val="en-US" w:eastAsia="zh-CN"/>
              </w:rPr>
              <w:t xml:space="preserve">    建设10个医疗保障基层服务示范点。面向</w:t>
            </w:r>
            <w:r>
              <w:rPr>
                <w:rFonts w:hint="eastAsia" w:ascii="方正仿宋_GBK" w:hAnsi="方正仿宋_GBK" w:eastAsia="方正仿宋_GBK" w:cs="方正仿宋_GBK"/>
                <w:b w:val="0"/>
                <w:bCs w:val="0"/>
                <w:color w:val="auto"/>
                <w:sz w:val="28"/>
                <w:szCs w:val="28"/>
                <w:highlight w:val="none"/>
              </w:rPr>
              <w:t>苏木乡镇（街道）</w:t>
            </w:r>
            <w:r>
              <w:rPr>
                <w:rFonts w:hint="eastAsia" w:ascii="方正仿宋_GBK" w:hAnsi="方正仿宋_GBK" w:eastAsia="方正仿宋_GBK" w:cs="方正仿宋_GBK"/>
                <w:b w:val="0"/>
                <w:bCs w:val="0"/>
                <w:color w:val="auto"/>
                <w:sz w:val="28"/>
                <w:szCs w:val="28"/>
                <w:highlight w:val="none"/>
                <w:lang w:eastAsia="zh-CN"/>
              </w:rPr>
              <w:t>和</w:t>
            </w:r>
            <w:r>
              <w:rPr>
                <w:rFonts w:hint="eastAsia" w:ascii="方正仿宋_GBK" w:hAnsi="方正仿宋_GBK" w:eastAsia="方正仿宋_GBK" w:cs="方正仿宋_GBK"/>
                <w:b w:val="0"/>
                <w:bCs w:val="0"/>
                <w:color w:val="auto"/>
                <w:sz w:val="28"/>
                <w:szCs w:val="28"/>
                <w:highlight w:val="none"/>
              </w:rPr>
              <w:t>嘎查村（社区）</w:t>
            </w:r>
            <w:r>
              <w:rPr>
                <w:rFonts w:hint="eastAsia" w:ascii="方正仿宋_GBK" w:hAnsi="方正仿宋_GBK" w:eastAsia="方正仿宋_GBK" w:cs="方正仿宋_GBK"/>
                <w:b w:val="0"/>
                <w:bCs w:val="0"/>
                <w:color w:val="auto"/>
                <w:sz w:val="28"/>
                <w:szCs w:val="28"/>
                <w:highlight w:val="none"/>
                <w:lang w:eastAsia="zh-CN"/>
              </w:rPr>
              <w:t>两级，结合人口分布、人口流动、经济发展水平，分区域因地制宜地制定评定标准，推动医疗保障经办服务下沉。</w:t>
            </w:r>
          </w:p>
          <w:p>
            <w:pPr>
              <w:keepNext w:val="0"/>
              <w:keepLines w:val="0"/>
              <w:pageBreakBefore w:val="0"/>
              <w:widowControl w:val="0"/>
              <w:numPr>
                <w:ilvl w:val="0"/>
                <w:numId w:val="1"/>
              </w:numPr>
              <w:kinsoku/>
              <w:wordWrap/>
              <w:overflowPunct w:val="0"/>
              <w:topLinePunct/>
              <w:autoSpaceDE/>
              <w:autoSpaceDN/>
              <w:bidi w:val="0"/>
              <w:adjustRightInd w:val="0"/>
              <w:snapToGrid w:val="0"/>
              <w:spacing w:line="400" w:lineRule="exact"/>
              <w:ind w:left="0" w:leftChars="0" w:hanging="420" w:firstLineChars="0"/>
              <w:jc w:val="both"/>
              <w:textAlignment w:val="auto"/>
              <w:rPr>
                <w:rFonts w:hint="eastAsia" w:ascii="方正仿宋_GBK" w:hAnsi="方正仿宋_GBK" w:eastAsia="方正仿宋_GBK" w:cs="方正仿宋_GBK"/>
                <w:b w:val="0"/>
                <w:bCs w:val="0"/>
                <w:color w:val="auto"/>
                <w:sz w:val="28"/>
                <w:szCs w:val="28"/>
                <w:highlight w:val="none"/>
                <w:vertAlign w:val="baseline"/>
                <w:lang w:val="en-US" w:eastAsia="zh-CN"/>
              </w:rPr>
            </w:pPr>
            <w:r>
              <w:rPr>
                <w:rFonts w:hint="eastAsia" w:ascii="方正仿宋_GBK" w:hAnsi="方正仿宋_GBK" w:eastAsia="方正仿宋_GBK" w:cs="方正仿宋_GBK"/>
                <w:b w:val="0"/>
                <w:bCs w:val="0"/>
                <w:color w:val="auto"/>
                <w:sz w:val="28"/>
                <w:szCs w:val="28"/>
                <w:highlight w:val="none"/>
                <w:vertAlign w:val="baseline"/>
                <w:lang w:val="en-US" w:eastAsia="zh-CN"/>
              </w:rPr>
              <w:t xml:space="preserve">    建设10个医疗保障定点医疗机构示范点，推动精细化管理，提升参保群众就诊体验。</w:t>
            </w:r>
          </w:p>
          <w:p>
            <w:pPr>
              <w:keepNext w:val="0"/>
              <w:keepLines w:val="0"/>
              <w:pageBreakBefore w:val="0"/>
              <w:widowControl w:val="0"/>
              <w:numPr>
                <w:ilvl w:val="0"/>
                <w:numId w:val="1"/>
              </w:numPr>
              <w:kinsoku/>
              <w:wordWrap/>
              <w:overflowPunct w:val="0"/>
              <w:topLinePunct/>
              <w:autoSpaceDE/>
              <w:autoSpaceDN/>
              <w:bidi w:val="0"/>
              <w:adjustRightInd w:val="0"/>
              <w:snapToGrid w:val="0"/>
              <w:spacing w:line="400" w:lineRule="exact"/>
              <w:ind w:left="0" w:leftChars="0" w:hanging="420" w:firstLineChars="0"/>
              <w:jc w:val="both"/>
              <w:textAlignment w:val="auto"/>
              <w:rPr>
                <w:rFonts w:hint="eastAsia" w:ascii="方正仿宋_GBK" w:hAnsi="方正仿宋_GBK" w:eastAsia="方正仿宋_GBK" w:cs="方正仿宋_GBK"/>
                <w:b w:val="0"/>
                <w:bCs w:val="0"/>
                <w:color w:val="auto"/>
                <w:sz w:val="32"/>
                <w:szCs w:val="32"/>
                <w:highlight w:val="none"/>
                <w:vertAlign w:val="baseline"/>
                <w:lang w:val="en-US" w:eastAsia="zh-CN"/>
              </w:rPr>
            </w:pPr>
            <w:r>
              <w:rPr>
                <w:rFonts w:hint="eastAsia" w:ascii="方正仿宋_GBK" w:hAnsi="方正仿宋_GBK" w:eastAsia="方正仿宋_GBK" w:cs="方正仿宋_GBK"/>
                <w:b w:val="0"/>
                <w:bCs w:val="0"/>
                <w:color w:val="auto"/>
                <w:sz w:val="28"/>
                <w:szCs w:val="28"/>
                <w:highlight w:val="none"/>
                <w:vertAlign w:val="baseline"/>
                <w:lang w:val="en-US" w:eastAsia="zh-CN"/>
              </w:rPr>
              <w:t xml:space="preserve">    建设2个智慧医疗保障管理服务示范点，提升经办管理服务数字化、智能化水平。</w:t>
            </w:r>
          </w:p>
        </w:tc>
      </w:tr>
    </w:tbl>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提升医疗保障经办服务质量。推进医疗保障公共服务标准化、规范化建设，统一经办规程、服务标识、经办窗口设置、服务事项流程和时限，推进标准化窗口和示范点建设，实现医疗保障“一站式服务、一窗式办理、一单制结算”。落实政务服务事项网上办理，构建多种形式的医疗保障公共管理服务平台，提供与12345政务服务热线相衔接的医疗保障热线服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深化医疗保障系统行风建设。建立健全政务服务“好差评”制度，完善评价标准体系和评价结果应用管理办法。加强医疗保障经办稽核能力建设，落实协议管理、费用监控、稽查审核责任，强化内控管理，梳理经办环节风险点，加强全流程风险评估，建立内审监督机制，强化责任追究，及时发现医疗保障公共服务过程中的安全隐患并有效防范。</w:t>
      </w:r>
    </w:p>
    <w:tbl>
      <w:tblPr>
        <w:tblStyle w:val="15"/>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844" w:type="dxa"/>
            <w:vAlign w:val="center"/>
          </w:tcPr>
          <w:p>
            <w:pPr>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auto"/>
              <w:rPr>
                <w:rFonts w:hint="eastAsia" w:ascii="方正仿宋_GBK" w:hAnsi="方正仿宋_GBK" w:eastAsia="方正仿宋_GBK" w:cs="方正仿宋_GBK"/>
                <w:b w:val="0"/>
                <w:bCs w:val="0"/>
                <w:color w:val="auto"/>
                <w:sz w:val="32"/>
                <w:szCs w:val="32"/>
                <w:highlight w:val="none"/>
                <w:vertAlign w:val="baseline"/>
                <w:lang w:eastAsia="zh-CN"/>
              </w:rPr>
            </w:pPr>
            <w:r>
              <w:rPr>
                <w:rFonts w:hint="eastAsia" w:ascii="方正黑体_GBK" w:hAnsi="方正黑体_GBK" w:eastAsia="方正黑体_GBK" w:cs="方正黑体_GBK"/>
                <w:b w:val="0"/>
                <w:bCs w:val="0"/>
                <w:color w:val="auto"/>
                <w:sz w:val="32"/>
                <w:szCs w:val="32"/>
                <w:highlight w:val="none"/>
                <w:vertAlign w:val="baseline"/>
                <w:lang w:val="en-US" w:eastAsia="zh-CN"/>
              </w:rPr>
              <w:t>专栏7   医疗保障政务服务提升工程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44" w:type="dxa"/>
            <w:vAlign w:val="center"/>
          </w:tcPr>
          <w:p>
            <w:pPr>
              <w:keepNext w:val="0"/>
              <w:keepLines w:val="0"/>
              <w:pageBreakBefore w:val="0"/>
              <w:widowControl w:val="0"/>
              <w:numPr>
                <w:ilvl w:val="0"/>
                <w:numId w:val="1"/>
              </w:numPr>
              <w:kinsoku/>
              <w:wordWrap/>
              <w:topLinePunct/>
              <w:autoSpaceDE/>
              <w:autoSpaceDN/>
              <w:bidi w:val="0"/>
              <w:spacing w:line="400" w:lineRule="exact"/>
              <w:ind w:left="0" w:leftChars="0" w:hanging="420" w:firstLineChars="0"/>
              <w:jc w:val="both"/>
              <w:textAlignment w:val="auto"/>
              <w:rPr>
                <w:rFonts w:hint="eastAsia" w:ascii="方正仿宋_GBK" w:hAnsi="方正仿宋_GBK" w:eastAsia="方正仿宋_GBK" w:cs="方正仿宋_GBK"/>
                <w:b w:val="0"/>
                <w:bCs w:val="0"/>
                <w:color w:val="auto"/>
                <w:sz w:val="28"/>
                <w:szCs w:val="28"/>
                <w:highlight w:val="none"/>
                <w:lang w:eastAsia="zh-CN"/>
              </w:rPr>
            </w:pPr>
            <w:r>
              <w:rPr>
                <w:rFonts w:hint="eastAsia" w:ascii="方正仿宋_GBK" w:hAnsi="方正仿宋_GBK" w:eastAsia="方正仿宋_GBK" w:cs="方正仿宋_GBK"/>
                <w:b w:val="0"/>
                <w:bCs w:val="0"/>
                <w:color w:val="auto"/>
                <w:sz w:val="32"/>
                <w:szCs w:val="32"/>
                <w:highlight w:val="none"/>
                <w:vertAlign w:val="baseline"/>
                <w:lang w:val="en-US" w:eastAsia="zh-CN"/>
              </w:rPr>
              <w:t xml:space="preserve">  </w:t>
            </w:r>
            <w:r>
              <w:rPr>
                <w:rFonts w:hint="eastAsia" w:ascii="方正仿宋_GBK" w:hAnsi="方正仿宋_GBK" w:eastAsia="方正仿宋_GBK" w:cs="方正仿宋_GBK"/>
                <w:b w:val="0"/>
                <w:bCs w:val="0"/>
                <w:color w:val="auto"/>
                <w:sz w:val="24"/>
                <w:szCs w:val="24"/>
                <w:highlight w:val="none"/>
                <w:vertAlign w:val="baseline"/>
                <w:lang w:val="en-US" w:eastAsia="zh-CN"/>
              </w:rPr>
              <w:t xml:space="preserve"> </w:t>
            </w:r>
            <w:r>
              <w:rPr>
                <w:rFonts w:hint="eastAsia" w:ascii="方正仿宋_GBK" w:hAnsi="方正仿宋_GBK" w:eastAsia="方正仿宋_GBK" w:cs="方正仿宋_GBK"/>
                <w:b w:val="0"/>
                <w:bCs w:val="0"/>
                <w:color w:val="auto"/>
                <w:sz w:val="28"/>
                <w:szCs w:val="28"/>
                <w:highlight w:val="none"/>
                <w:vertAlign w:val="baseline"/>
                <w:lang w:val="en-US" w:eastAsia="zh-CN"/>
              </w:rPr>
              <w:t xml:space="preserve"> </w:t>
            </w:r>
            <w:r>
              <w:rPr>
                <w:rFonts w:hint="eastAsia" w:ascii="方正仿宋_GBK" w:hAnsi="方正仿宋_GBK" w:eastAsia="方正仿宋_GBK" w:cs="方正仿宋_GBK"/>
                <w:b w:val="0"/>
                <w:bCs w:val="0"/>
                <w:color w:val="auto"/>
                <w:sz w:val="28"/>
                <w:szCs w:val="28"/>
                <w:highlight w:val="none"/>
                <w:vertAlign w:val="baseline"/>
                <w:lang w:eastAsia="zh-CN"/>
              </w:rPr>
              <w:t>健全政务服务“好差评”制度。聚焦群众关心关注的热点难点问题，进一步优化明确便民服务措施。建立差评和投诉问题调查核实、督促整改和反馈机制。推动社会力量参与经办服务“好差评”评估评价。健全政务服务激励约束机制，及时公开政务服务情况、评价结果、整改情况等政务服务评价信息，推动形成愿评、敢评、能评的社会共识。</w:t>
            </w:r>
          </w:p>
          <w:p>
            <w:pPr>
              <w:keepNext w:val="0"/>
              <w:keepLines w:val="0"/>
              <w:pageBreakBefore w:val="0"/>
              <w:widowControl w:val="0"/>
              <w:numPr>
                <w:ilvl w:val="0"/>
                <w:numId w:val="1"/>
              </w:numPr>
              <w:kinsoku/>
              <w:wordWrap/>
              <w:topLinePunct/>
              <w:autoSpaceDE/>
              <w:autoSpaceDN/>
              <w:bidi w:val="0"/>
              <w:spacing w:line="400" w:lineRule="exact"/>
              <w:ind w:left="0" w:leftChars="0" w:hanging="420" w:firstLineChars="0"/>
              <w:jc w:val="both"/>
              <w:textAlignment w:val="auto"/>
              <w:rPr>
                <w:rFonts w:hint="eastAsia" w:ascii="方正仿宋_GBK" w:hAnsi="方正仿宋_GBK" w:eastAsia="方正仿宋_GBK" w:cs="方正仿宋_GBK"/>
                <w:b w:val="0"/>
                <w:bCs w:val="0"/>
                <w:color w:val="auto"/>
                <w:sz w:val="28"/>
                <w:szCs w:val="28"/>
                <w:highlight w:val="none"/>
                <w:vertAlign w:val="baseline"/>
                <w:lang w:eastAsia="zh-CN"/>
              </w:rPr>
            </w:pPr>
            <w:r>
              <w:rPr>
                <w:rFonts w:hint="eastAsia" w:ascii="方正仿宋_GBK" w:hAnsi="方正仿宋_GBK" w:eastAsia="方正仿宋_GBK" w:cs="方正仿宋_GBK"/>
                <w:b w:val="0"/>
                <w:bCs w:val="0"/>
                <w:color w:val="auto"/>
                <w:sz w:val="28"/>
                <w:szCs w:val="28"/>
                <w:highlight w:val="none"/>
                <w:vertAlign w:val="baseline"/>
                <w:lang w:val="en-US" w:eastAsia="zh-CN"/>
              </w:rPr>
              <w:t xml:space="preserve">    </w:t>
            </w:r>
            <w:r>
              <w:rPr>
                <w:rFonts w:hint="eastAsia" w:ascii="方正仿宋_GBK" w:hAnsi="方正仿宋_GBK" w:eastAsia="方正仿宋_GBK" w:cs="方正仿宋_GBK"/>
                <w:b w:val="0"/>
                <w:bCs w:val="0"/>
                <w:color w:val="auto"/>
                <w:sz w:val="28"/>
                <w:szCs w:val="28"/>
                <w:highlight w:val="none"/>
                <w:vertAlign w:val="baseline"/>
                <w:lang w:eastAsia="zh-CN"/>
              </w:rPr>
              <w:t>推进跨省通办。推进医保电子凭证、城乡居民基本医疗保险参保登记、基本医疗保险参保信息变更、关系转移接续、异地就医备案结算、门诊费用跨省结算、医保定点医药机构基础信息变更、生育保险待遇核定与支付等高频政务服务事项跨省通办。加强部门间数据共享，提升“跨省通办”数据共享支撑能力。</w:t>
            </w:r>
          </w:p>
          <w:p>
            <w:pPr>
              <w:keepNext w:val="0"/>
              <w:keepLines w:val="0"/>
              <w:pageBreakBefore w:val="0"/>
              <w:widowControl w:val="0"/>
              <w:numPr>
                <w:ilvl w:val="0"/>
                <w:numId w:val="1"/>
              </w:numPr>
              <w:kinsoku/>
              <w:wordWrap/>
              <w:topLinePunct/>
              <w:autoSpaceDE/>
              <w:autoSpaceDN/>
              <w:bidi w:val="0"/>
              <w:spacing w:line="400" w:lineRule="exact"/>
              <w:ind w:left="0" w:leftChars="0" w:hanging="420" w:firstLineChars="0"/>
              <w:jc w:val="both"/>
              <w:textAlignment w:val="auto"/>
              <w:rPr>
                <w:rFonts w:hint="eastAsia" w:ascii="方正仿宋_GBK" w:hAnsi="方正仿宋_GBK" w:eastAsia="方正仿宋_GBK" w:cs="方正仿宋_GBK"/>
                <w:b w:val="0"/>
                <w:bCs w:val="0"/>
                <w:color w:val="auto"/>
                <w:sz w:val="32"/>
                <w:szCs w:val="32"/>
                <w:highlight w:val="none"/>
                <w:vertAlign w:val="baseline"/>
                <w:lang w:eastAsia="zh-CN"/>
              </w:rPr>
            </w:pPr>
            <w:r>
              <w:rPr>
                <w:rFonts w:hint="eastAsia" w:ascii="方正仿宋_GBK" w:hAnsi="方正仿宋_GBK" w:eastAsia="方正仿宋_GBK" w:cs="方正仿宋_GBK"/>
                <w:b w:val="0"/>
                <w:bCs w:val="0"/>
                <w:color w:val="auto"/>
                <w:sz w:val="28"/>
                <w:szCs w:val="28"/>
                <w:highlight w:val="none"/>
                <w:lang w:val="en-US" w:eastAsia="zh-CN"/>
              </w:rPr>
              <w:t xml:space="preserve">    </w:t>
            </w:r>
            <w:r>
              <w:rPr>
                <w:rFonts w:hint="eastAsia" w:ascii="方正仿宋_GBK" w:hAnsi="方正仿宋_GBK" w:eastAsia="方正仿宋_GBK" w:cs="方正仿宋_GBK"/>
                <w:b w:val="0"/>
                <w:bCs w:val="0"/>
                <w:color w:val="auto"/>
                <w:sz w:val="28"/>
                <w:szCs w:val="28"/>
                <w:highlight w:val="none"/>
                <w:lang w:eastAsia="zh-CN"/>
              </w:rPr>
              <w:t>提升特殊群体服务水平。对残疾人、老年人等需要照顾的特殊群体，保留传统服务，优化完善无障碍设施，开辟优先办理和代理人代办的绿色通道，并提供预约服务、应急服务，积极推广“一站式”服务。优化网上办事流程，不断提升对特殊群体智能化服务水平。</w:t>
            </w:r>
          </w:p>
        </w:tc>
      </w:tr>
    </w:tbl>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优化异地就医直接结算。持续扩大跨省异地就医直接结算覆盖范围，全面开展门诊费用跨省直接结算，规范和优化结算规程，完善自治区异地就医管理子系统，提高异地就医直接结算率。强化异地就医费用监管，将异地就医联网结算管理纳入就医地定点医药机构协议管理内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探索经办治理机制创新。推进医疗保障治理体系和治理能力现代化，健全共建共治共享的医保治理格局，探索医疗保障经办机构法人治理建设，推进医疗保障经办管理服务与政务服务平台对接，发挥定点医疗机构医保职能部门作用，鼓励支持商业保险等社会力量参与医疗保障经办管理服务。</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jc w:val="center"/>
        <w:textAlignment w:val="auto"/>
        <w:outlineLvl w:val="0"/>
        <w:rPr>
          <w:rFonts w:hint="eastAsia" w:ascii="方正楷体_GBK" w:hAnsi="方正楷体_GBK" w:eastAsia="方正楷体_GBK" w:cs="方正楷体_GBK"/>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第二节  强化医疗保障支撑体系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加强医疗保障法治建设，建设全区统一的医疗保障信息平台，积极运用数字技术和互联网思维改进服务，逐步健全医疗保障地方标准，提升干部队伍素质，构筑坚实的医疗保障支撑体系。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强化医疗保障法治能力建设。积极推进医疗保障地方条例立法工作，深入实施《医疗保障基金使用监督管理条例》，出台《内蒙古自治区医疗保障基金使用监督管理办法》，落实国家定点医药机构管理办法、药品价格管理办法和药品集中采购管理办法等规章。加强行政规范性文件制定和监督管理。规范医疗保障行政执法，全面推行医疗保障执法公示、执法全过程记录、重大执法决定法制审核制度。完善行政复议和行政诉讼案件处理工作机制。开展多种形式的医疗保障普法宣传教育活动，保障各项医疗保障法律法规的有效实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推动智慧医疗保障发展。全面建成“统一、高效、兼容、便捷、安全”的医疗保障信息平台和医疗保障数据库，实现全区医疗保障数据大集中、业务大贯通。探索建立与相关部门信息共享机制，实现医疗保障信息互联互通，加强数据有序共享。推进医保电子凭证普遍应用，在参保登记、就医购药、费用结算、信息查询、经办管理等公共服务方面发挥更大作用，让人民群众享受到更加透明、更加便捷的医疗保障服务。构建医疗保障互联网服务平台，形成全渠道、全业务智能化的医疗保障信息服务体系。维护医疗保障信息平台运行安全，依法保护参保人员基本信息和数据安全，防止泄露参保人员个人隐私。</w:t>
      </w:r>
    </w:p>
    <w:tbl>
      <w:tblPr>
        <w:tblStyle w:val="15"/>
        <w:tblW w:w="87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8784" w:type="dxa"/>
            <w:vAlign w:val="center"/>
          </w:tcPr>
          <w:p>
            <w:pPr>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auto"/>
              <w:rPr>
                <w:rFonts w:hint="eastAsia" w:ascii="方正仿宋_GBK" w:hAnsi="方正仿宋_GBK" w:eastAsia="方正仿宋_GBK" w:cs="方正仿宋_GBK"/>
                <w:b w:val="0"/>
                <w:bCs w:val="0"/>
                <w:color w:val="auto"/>
                <w:sz w:val="32"/>
                <w:szCs w:val="32"/>
                <w:highlight w:val="none"/>
                <w:vertAlign w:val="baseline"/>
                <w:lang w:val="en-US" w:eastAsia="zh-CN"/>
              </w:rPr>
            </w:pPr>
            <w:r>
              <w:rPr>
                <w:rFonts w:hint="eastAsia" w:ascii="方正黑体_GBK" w:hAnsi="方正黑体_GBK" w:eastAsia="方正黑体_GBK" w:cs="方正黑体_GBK"/>
                <w:b w:val="0"/>
                <w:bCs w:val="0"/>
                <w:color w:val="auto"/>
                <w:sz w:val="30"/>
                <w:szCs w:val="30"/>
                <w:highlight w:val="none"/>
                <w:vertAlign w:val="baseline"/>
                <w:lang w:val="en-US" w:eastAsia="zh-CN"/>
              </w:rPr>
              <w:t>专栏8  医疗保障信息平台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5" w:hRule="atLeast"/>
          <w:jc w:val="center"/>
        </w:trPr>
        <w:tc>
          <w:tcPr>
            <w:tcW w:w="8784" w:type="dxa"/>
            <w:vAlign w:val="center"/>
          </w:tcPr>
          <w:p>
            <w:pPr>
              <w:keepNext w:val="0"/>
              <w:keepLines w:val="0"/>
              <w:pageBreakBefore w:val="0"/>
              <w:widowControl w:val="0"/>
              <w:numPr>
                <w:ilvl w:val="0"/>
                <w:numId w:val="1"/>
              </w:numPr>
              <w:kinsoku/>
              <w:wordWrap/>
              <w:topLinePunct/>
              <w:autoSpaceDE/>
              <w:autoSpaceDN/>
              <w:bidi w:val="0"/>
              <w:spacing w:line="400" w:lineRule="exact"/>
              <w:ind w:left="0" w:leftChars="0" w:hanging="420" w:firstLineChars="0"/>
              <w:jc w:val="both"/>
              <w:textAlignment w:val="auto"/>
              <w:rPr>
                <w:rFonts w:hint="eastAsia" w:ascii="方正仿宋_GBK" w:hAnsi="方正仿宋_GBK" w:eastAsia="方正仿宋_GBK" w:cs="方正仿宋_GBK"/>
                <w:b w:val="0"/>
                <w:bCs w:val="0"/>
                <w:color w:val="auto"/>
                <w:sz w:val="28"/>
                <w:szCs w:val="28"/>
                <w:highlight w:val="none"/>
                <w:lang w:eastAsia="zh-CN"/>
              </w:rPr>
            </w:pPr>
            <w:r>
              <w:rPr>
                <w:rFonts w:hint="eastAsia" w:ascii="方正仿宋_GBK" w:hAnsi="方正仿宋_GBK" w:eastAsia="方正仿宋_GBK" w:cs="方正仿宋_GBK"/>
                <w:b w:val="0"/>
                <w:bCs w:val="0"/>
                <w:color w:val="auto"/>
                <w:sz w:val="32"/>
                <w:szCs w:val="32"/>
                <w:highlight w:val="none"/>
                <w:lang w:val="en-US" w:eastAsia="zh-CN"/>
              </w:rPr>
              <w:t xml:space="preserve">   </w:t>
            </w:r>
            <w:r>
              <w:rPr>
                <w:rFonts w:hint="eastAsia" w:ascii="方正仿宋_GBK" w:hAnsi="方正仿宋_GBK" w:eastAsia="方正仿宋_GBK" w:cs="方正仿宋_GBK"/>
                <w:b w:val="0"/>
                <w:bCs w:val="0"/>
                <w:color w:val="auto"/>
                <w:sz w:val="28"/>
                <w:szCs w:val="28"/>
                <w:highlight w:val="none"/>
                <w:lang w:val="en-US" w:eastAsia="zh-CN"/>
              </w:rPr>
              <w:t xml:space="preserve"> </w:t>
            </w:r>
            <w:r>
              <w:rPr>
                <w:rFonts w:hint="eastAsia" w:ascii="方正仿宋_GBK" w:hAnsi="方正仿宋_GBK" w:eastAsia="方正仿宋_GBK" w:cs="方正仿宋_GBK"/>
                <w:b w:val="0"/>
                <w:bCs w:val="0"/>
                <w:color w:val="auto"/>
                <w:sz w:val="28"/>
                <w:szCs w:val="28"/>
                <w:highlight w:val="none"/>
                <w:lang w:eastAsia="zh-CN"/>
              </w:rPr>
              <w:t>建设内容：建设内蒙古自治区医疗保障信息平台，支持应用多级部署、数据两级集中（国家、自治区），推进公共服务、经办管理、智能监控、宏观决策四大类14个子系统建设和实施应用。</w:t>
            </w:r>
          </w:p>
          <w:p>
            <w:pPr>
              <w:keepNext w:val="0"/>
              <w:keepLines w:val="0"/>
              <w:pageBreakBefore w:val="0"/>
              <w:widowControl w:val="0"/>
              <w:numPr>
                <w:ilvl w:val="0"/>
                <w:numId w:val="1"/>
              </w:numPr>
              <w:kinsoku/>
              <w:wordWrap/>
              <w:topLinePunct/>
              <w:autoSpaceDE/>
              <w:autoSpaceDN/>
              <w:bidi w:val="0"/>
              <w:spacing w:line="400" w:lineRule="exact"/>
              <w:ind w:left="0" w:leftChars="0" w:hanging="420" w:firstLineChars="0"/>
              <w:jc w:val="both"/>
              <w:textAlignment w:val="auto"/>
              <w:rPr>
                <w:rFonts w:hint="eastAsia" w:ascii="方正仿宋_GBK" w:hAnsi="方正仿宋_GBK" w:eastAsia="方正仿宋_GBK" w:cs="方正仿宋_GBK"/>
                <w:b w:val="0"/>
                <w:bCs w:val="0"/>
                <w:color w:val="auto"/>
                <w:sz w:val="28"/>
                <w:szCs w:val="28"/>
                <w:highlight w:val="none"/>
                <w:lang w:eastAsia="zh-CN"/>
              </w:rPr>
            </w:pPr>
            <w:r>
              <w:rPr>
                <w:rFonts w:hint="eastAsia" w:ascii="方正仿宋_GBK" w:hAnsi="方正仿宋_GBK" w:eastAsia="方正仿宋_GBK" w:cs="方正仿宋_GBK"/>
                <w:b w:val="0"/>
                <w:bCs w:val="0"/>
                <w:color w:val="auto"/>
                <w:sz w:val="28"/>
                <w:szCs w:val="28"/>
                <w:highlight w:val="none"/>
                <w:lang w:val="en-US" w:eastAsia="zh-CN"/>
              </w:rPr>
              <w:t xml:space="preserve">    </w:t>
            </w:r>
            <w:r>
              <w:rPr>
                <w:rFonts w:hint="eastAsia" w:ascii="方正仿宋_GBK" w:hAnsi="方正仿宋_GBK" w:eastAsia="方正仿宋_GBK" w:cs="方正仿宋_GBK"/>
                <w:b w:val="0"/>
                <w:bCs w:val="0"/>
                <w:color w:val="auto"/>
                <w:sz w:val="28"/>
                <w:szCs w:val="28"/>
                <w:highlight w:val="none"/>
                <w:lang w:eastAsia="zh-CN"/>
              </w:rPr>
              <w:t>平台特点：统一、高效、兼容、便捷、安全。统一编码规范、统一系统架构、统一数据规范；系统架构层次更高、平台支撑能力更强、经办响应速度更快；能运行不同险种、兼容不同政策、满足不同需求；操作便捷、服务便捷、体验满意；确保网络安全、应用安全、数据安全、基金安全。</w:t>
            </w:r>
          </w:p>
          <w:p>
            <w:pPr>
              <w:keepNext w:val="0"/>
              <w:keepLines w:val="0"/>
              <w:pageBreakBefore w:val="0"/>
              <w:widowControl w:val="0"/>
              <w:numPr>
                <w:ilvl w:val="0"/>
                <w:numId w:val="1"/>
              </w:numPr>
              <w:kinsoku/>
              <w:wordWrap/>
              <w:topLinePunct/>
              <w:autoSpaceDE/>
              <w:autoSpaceDN/>
              <w:bidi w:val="0"/>
              <w:spacing w:line="400" w:lineRule="exact"/>
              <w:ind w:left="0" w:leftChars="0" w:hanging="420" w:firstLineChars="0"/>
              <w:jc w:val="both"/>
              <w:textAlignment w:val="auto"/>
              <w:rPr>
                <w:rFonts w:hint="eastAsia" w:ascii="方正仿宋_GBK" w:hAnsi="方正仿宋_GBK" w:eastAsia="方正仿宋_GBK" w:cs="方正仿宋_GBK"/>
                <w:b w:val="0"/>
                <w:bCs w:val="0"/>
                <w:color w:val="auto"/>
                <w:sz w:val="28"/>
                <w:szCs w:val="28"/>
                <w:highlight w:val="none"/>
                <w:vertAlign w:val="baseline"/>
              </w:rPr>
            </w:pPr>
            <w:r>
              <w:rPr>
                <w:rFonts w:hint="eastAsia" w:ascii="方正仿宋_GBK" w:hAnsi="方正仿宋_GBK" w:eastAsia="方正仿宋_GBK" w:cs="方正仿宋_GBK"/>
                <w:b w:val="0"/>
                <w:bCs w:val="0"/>
                <w:color w:val="auto"/>
                <w:sz w:val="28"/>
                <w:szCs w:val="28"/>
                <w:highlight w:val="none"/>
                <w:lang w:val="en-US" w:eastAsia="zh-CN"/>
              </w:rPr>
              <w:t xml:space="preserve">    </w:t>
            </w:r>
            <w:r>
              <w:rPr>
                <w:rFonts w:hint="eastAsia" w:ascii="方正仿宋_GBK" w:hAnsi="方正仿宋_GBK" w:eastAsia="方正仿宋_GBK" w:cs="方正仿宋_GBK"/>
                <w:b w:val="0"/>
                <w:bCs w:val="0"/>
                <w:color w:val="auto"/>
                <w:sz w:val="28"/>
                <w:szCs w:val="28"/>
                <w:highlight w:val="none"/>
                <w:lang w:eastAsia="zh-CN"/>
              </w:rPr>
              <w:t>编码统一：贯彻疾病诊断和手术操作、医保服务项目、医保药品、医保医用耗材等15项信息业务编码标准，实现纵向全贯通、横向全覆盖。</w:t>
            </w:r>
          </w:p>
          <w:p>
            <w:pPr>
              <w:keepNext w:val="0"/>
              <w:keepLines w:val="0"/>
              <w:pageBreakBefore w:val="0"/>
              <w:widowControl w:val="0"/>
              <w:numPr>
                <w:ilvl w:val="0"/>
                <w:numId w:val="1"/>
              </w:numPr>
              <w:kinsoku/>
              <w:wordWrap/>
              <w:topLinePunct/>
              <w:autoSpaceDE/>
              <w:autoSpaceDN/>
              <w:bidi w:val="0"/>
              <w:spacing w:line="400" w:lineRule="exact"/>
              <w:ind w:left="0" w:leftChars="0" w:hanging="420" w:firstLineChars="0"/>
              <w:jc w:val="both"/>
              <w:textAlignment w:val="auto"/>
              <w:rPr>
                <w:rFonts w:hint="eastAsia" w:ascii="方正仿宋_GBK" w:hAnsi="方正仿宋_GBK" w:eastAsia="方正仿宋_GBK" w:cs="方正仿宋_GBK"/>
                <w:b w:val="0"/>
                <w:bCs w:val="0"/>
                <w:color w:val="auto"/>
                <w:sz w:val="32"/>
                <w:szCs w:val="32"/>
                <w:highlight w:val="none"/>
                <w:vertAlign w:val="baseline"/>
              </w:rPr>
            </w:pPr>
            <w:r>
              <w:rPr>
                <w:rFonts w:hint="eastAsia" w:ascii="方正仿宋_GBK" w:hAnsi="方正仿宋_GBK" w:eastAsia="方正仿宋_GBK" w:cs="方正仿宋_GBK"/>
                <w:b w:val="0"/>
                <w:bCs w:val="0"/>
                <w:color w:val="auto"/>
                <w:sz w:val="28"/>
                <w:szCs w:val="28"/>
                <w:highlight w:val="none"/>
                <w:lang w:val="en-US" w:eastAsia="zh-CN"/>
              </w:rPr>
              <w:t xml:space="preserve">    </w:t>
            </w:r>
            <w:r>
              <w:rPr>
                <w:rFonts w:hint="eastAsia" w:ascii="方正仿宋_GBK" w:hAnsi="方正仿宋_GBK" w:eastAsia="方正仿宋_GBK" w:cs="方正仿宋_GBK"/>
                <w:b w:val="0"/>
                <w:bCs w:val="0"/>
                <w:color w:val="auto"/>
                <w:sz w:val="28"/>
                <w:szCs w:val="28"/>
                <w:highlight w:val="none"/>
                <w:lang w:eastAsia="zh-CN"/>
              </w:rPr>
              <w:t>平台应用：充分运用大数据、区块链、人工智能、物联网和5G等新技术，深度融合医疗保障业务经办和监管需求，有效挖掘医疗保障大数据蕴藏的丰富价值，不断提升人民群众使用体验，持续完善触手可及、老少皆宜的智能服务，全力打造智慧可信的医疗保障辅助决策系统，逐步构建“管理有智慧，服务在身边”的智慧医疗保障服务平台。</w:t>
            </w:r>
          </w:p>
        </w:tc>
      </w:tr>
    </w:tbl>
    <w:p>
      <w:pPr>
        <w:keepNext w:val="0"/>
        <w:keepLines w:val="0"/>
        <w:pageBreakBefore w:val="0"/>
        <w:widowControl w:val="0"/>
        <w:kinsoku/>
        <w:topLinePunct/>
        <w:autoSpaceDE/>
        <w:autoSpaceDN/>
        <w:bidi w:val="0"/>
        <w:spacing w:line="580" w:lineRule="exact"/>
        <w:ind w:firstLine="664"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pacing w:val="6"/>
          <w:sz w:val="32"/>
          <w:szCs w:val="32"/>
          <w:lang w:val="en-US" w:eastAsia="zh-CN"/>
        </w:rPr>
        <w:t>加强医疗保障标准化建设。严格落实国家标准，逐步健全地方标准，推动标准在规范执业行为和促进行业自律等方面发挥更好作用。强化标准实施与监督，形成制定标准、贯彻实施、监督评估、完善修订的良性循环，为两定机构提供明确的服务标准。</w:t>
      </w:r>
    </w:p>
    <w:p>
      <w:pPr>
        <w:keepNext w:val="0"/>
        <w:keepLines w:val="0"/>
        <w:pageBreakBefore w:val="0"/>
        <w:widowControl w:val="0"/>
        <w:kinsoku/>
        <w:topLinePunct/>
        <w:autoSpaceDE/>
        <w:autoSpaceDN/>
        <w:bidi w:val="0"/>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加强医疗保障干部队伍建设。把政治标准和政治要求贯穿融入干部队伍建设全过程各方面，强化组织把关，全面落实新时期好干部标准，树立鲜明导向，科学选贤任能。着眼医疗保障干部队伍高素质专业化的要求，统筹考虑编制和人员情况，稳妥合理有序引进紧缺急需的高素质专业化人才。从严日常监督，强化全方位教育管理，加强考核激励，激发队伍活力。</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jc w:val="center"/>
        <w:textAlignment w:val="auto"/>
        <w:outlineLvl w:val="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第五章  保障措施与规划实施</w:t>
      </w:r>
    </w:p>
    <w:p>
      <w:pPr>
        <w:keepNext w:val="0"/>
        <w:keepLines w:val="0"/>
        <w:pageBreakBefore w:val="0"/>
        <w:widowControl w:val="0"/>
        <w:kinsoku/>
        <w:topLinePunct/>
        <w:autoSpaceDE/>
        <w:autoSpaceDN/>
        <w:bidi w:val="0"/>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各部门各地方要在自治区党委和政府的领导下，知责于心、担责于身、履责于行，保障本规划有效实施。</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jc w:val="center"/>
        <w:textAlignment w:val="auto"/>
        <w:outlineLvl w:val="0"/>
        <w:rPr>
          <w:rFonts w:hint="eastAsia" w:ascii="方正楷体_GBK" w:hAnsi="方正楷体_GBK" w:eastAsia="方正楷体_GBK" w:cs="方正楷体_GBK"/>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第一节  加强组织领导</w:t>
      </w:r>
    </w:p>
    <w:p>
      <w:pPr>
        <w:keepNext w:val="0"/>
        <w:keepLines w:val="0"/>
        <w:pageBreakBefore w:val="0"/>
        <w:widowControl w:val="0"/>
        <w:kinsoku/>
        <w:topLinePunct/>
        <w:autoSpaceDE/>
        <w:autoSpaceDN/>
        <w:bidi w:val="0"/>
        <w:spacing w:line="580" w:lineRule="exact"/>
        <w:ind w:firstLine="640" w:firstLineChars="200"/>
        <w:textAlignment w:val="auto"/>
        <w:rPr>
          <w:rFonts w:hint="eastAsia" w:ascii="方正仿宋_GBK" w:hAnsi="方正仿宋_GBK" w:eastAsia="方正仿宋_GBK" w:cs="方正仿宋_GBK"/>
          <w:spacing w:val="-11"/>
          <w:sz w:val="32"/>
          <w:szCs w:val="32"/>
          <w:lang w:val="en-US" w:eastAsia="zh-CN"/>
        </w:rPr>
      </w:pPr>
      <w:r>
        <w:rPr>
          <w:rFonts w:hint="eastAsia" w:ascii="方正仿宋_GBK" w:hAnsi="方正仿宋_GBK" w:eastAsia="方正仿宋_GBK" w:cs="方正仿宋_GBK"/>
          <w:sz w:val="32"/>
          <w:szCs w:val="32"/>
          <w:lang w:val="en-US" w:eastAsia="zh-CN"/>
        </w:rPr>
        <w:t>坚持党的全面领导，确保医疗保障工作始终保持正确的政治方向。各级人民政府要切实履行深化医疗保障制度改革责任，完善组织领导机制，加强规划实施的统筹协调、宏观指导和组织领导，积极</w:t>
      </w:r>
      <w:r>
        <w:rPr>
          <w:rFonts w:hint="eastAsia" w:ascii="方正仿宋_GBK" w:hAnsi="方正仿宋_GBK" w:eastAsia="方正仿宋_GBK" w:cs="方正仿宋_GBK"/>
          <w:spacing w:val="-11"/>
          <w:sz w:val="32"/>
          <w:szCs w:val="32"/>
          <w:lang w:val="en-US" w:eastAsia="zh-CN"/>
        </w:rPr>
        <w:t>推动将重点指标纳入政府年度重点工作和绩效考核目标。</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jc w:val="center"/>
        <w:textAlignment w:val="auto"/>
        <w:outlineLvl w:val="0"/>
        <w:rPr>
          <w:rFonts w:hint="eastAsia" w:ascii="方正楷体_GBK" w:hAnsi="方正楷体_GBK" w:eastAsia="方正楷体_GBK" w:cs="方正楷体_GBK"/>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第二节  统筹推进落实</w:t>
      </w:r>
    </w:p>
    <w:p>
      <w:pPr>
        <w:keepNext w:val="0"/>
        <w:keepLines w:val="0"/>
        <w:pageBreakBefore w:val="0"/>
        <w:widowControl w:val="0"/>
        <w:kinsoku/>
        <w:topLinePunct/>
        <w:autoSpaceDE/>
        <w:autoSpaceDN/>
        <w:bidi w:val="0"/>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级医疗保障部门按照规划确定的任务和要求，明确责任主体、实施时间表和路线图。加强年度计划编制实施，定期或不定期召开协调会，遵循下位规划服从上位规划、下级规划服务上级规划、等位规划相互协调的原则，研究解决规划实施过程中跨部门、跨区域、跨行业的重大问题，确保各项目标任务落地。</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jc w:val="center"/>
        <w:textAlignment w:val="auto"/>
        <w:outlineLvl w:val="0"/>
        <w:rPr>
          <w:rFonts w:hint="eastAsia" w:ascii="方正楷体_GBK" w:hAnsi="方正楷体_GBK" w:eastAsia="方正楷体_GBK" w:cs="方正楷体_GBK"/>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第三节  强化评估考核</w:t>
      </w:r>
    </w:p>
    <w:p>
      <w:pPr>
        <w:keepNext w:val="0"/>
        <w:keepLines w:val="0"/>
        <w:pageBreakBefore w:val="0"/>
        <w:widowControl w:val="0"/>
        <w:kinsoku/>
        <w:topLinePunct/>
        <w:autoSpaceDE/>
        <w:autoSpaceDN/>
        <w:bidi w:val="0"/>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级医疗保障部门要健全规划实施监督机制，采取部门自评与社会第三方评估相结合的方式，开展规划实施情况年度评估、中期评估和总结评估，并把评估结果作为改进工作和绩效考核的重要依据，推动规划任务落到实处。根据评估结果及需求变化，适度调整规划目标和任务，提升规划实施效能。</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jc w:val="center"/>
        <w:textAlignment w:val="auto"/>
        <w:outlineLvl w:val="0"/>
        <w:rPr>
          <w:rFonts w:hint="eastAsia" w:ascii="方正楷体_GBK" w:hAnsi="方正楷体_GBK" w:eastAsia="方正楷体_GBK" w:cs="方正楷体_GBK"/>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第四节  营造良好氛围</w:t>
      </w:r>
    </w:p>
    <w:p>
      <w:pPr>
        <w:keepNext w:val="0"/>
        <w:keepLines w:val="0"/>
        <w:pageBreakBefore w:val="0"/>
        <w:widowControl w:val="0"/>
        <w:kinsoku/>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各级医疗保障部门要坚持正确的宣传舆论导向，做好政府信息公开和新闻发布，及时回应社会关切，正确引导社会预期，凝聚社会共识，充分调动各方的积极性和主动性，营造有利于深化医疗保障制度改革的舆论环境。自觉接受人大监督、政府督查、纪检监察和社会监督，把监督贯穿于规划实施全过程。</w:t>
      </w:r>
    </w:p>
    <w:p>
      <w:pPr>
        <w:keepNext w:val="0"/>
        <w:keepLines w:val="0"/>
        <w:pageBreakBefore w:val="0"/>
        <w:widowControl w:val="0"/>
        <w:kinsoku/>
        <w:topLinePunct/>
        <w:autoSpaceDE/>
        <w:autoSpaceDN/>
        <w:bidi w:val="0"/>
        <w:spacing w:line="580" w:lineRule="exact"/>
        <w:textAlignment w:val="auto"/>
        <w:rPr>
          <w:rFonts w:hint="eastAsia" w:ascii="方正仿宋_GBK" w:hAnsi="方正仿宋_GBK" w:eastAsia="方正仿宋_GBK" w:cs="方正仿宋_GBK"/>
          <w:b w:val="0"/>
          <w:bCs w:val="0"/>
          <w:sz w:val="32"/>
          <w:szCs w:val="32"/>
          <w:lang w:val="en" w:eastAsia="zh-CN"/>
        </w:rPr>
      </w:pPr>
    </w:p>
    <w:p>
      <w:pPr>
        <w:keepNext w:val="0"/>
        <w:keepLines w:val="0"/>
        <w:pageBreakBefore w:val="0"/>
        <w:widowControl w:val="0"/>
        <w:kinsoku/>
        <w:topLinePunct/>
        <w:autoSpaceDE/>
        <w:autoSpaceDN/>
        <w:bidi w:val="0"/>
        <w:spacing w:line="580" w:lineRule="exact"/>
        <w:ind w:firstLine="600"/>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topLinePunct/>
        <w:autoSpaceDE/>
        <w:autoSpaceDN/>
        <w:bidi w:val="0"/>
        <w:spacing w:line="580" w:lineRule="exact"/>
        <w:ind w:firstLine="6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 </w:t>
      </w:r>
    </w:p>
    <w:p>
      <w:pPr>
        <w:keepNext w:val="0"/>
        <w:keepLines w:val="0"/>
        <w:pageBreakBefore w:val="0"/>
        <w:widowControl w:val="0"/>
        <w:kinsoku/>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 xml:space="preserve">        </w:t>
      </w:r>
    </w:p>
    <w:p>
      <w:pPr>
        <w:keepNext w:val="0"/>
        <w:keepLines w:val="0"/>
        <w:pageBreakBefore w:val="0"/>
        <w:widowControl w:val="0"/>
        <w:kinsoku/>
        <w:topLinePunct/>
        <w:autoSpaceDE/>
        <w:autoSpaceDN/>
        <w:bidi w:val="0"/>
        <w:spacing w:line="580" w:lineRule="exact"/>
        <w:textAlignment w:val="auto"/>
        <w:rPr>
          <w:rFonts w:hint="eastAsia"/>
          <w:b w:val="0"/>
          <w:bCs w:val="0"/>
        </w:rPr>
      </w:pPr>
    </w:p>
    <w:p>
      <w:pPr>
        <w:keepNext w:val="0"/>
        <w:keepLines w:val="0"/>
        <w:pageBreakBefore w:val="0"/>
        <w:widowControl w:val="0"/>
        <w:kinsoku/>
        <w:topLinePunct/>
        <w:autoSpaceDE/>
        <w:autoSpaceDN/>
        <w:bidi w:val="0"/>
        <w:textAlignment w:val="auto"/>
        <w:rPr>
          <w:rFonts w:hint="eastAsia"/>
        </w:rPr>
      </w:pPr>
    </w:p>
    <w:p>
      <w:pPr>
        <w:rPr>
          <w:rFonts w:hint="eastAsia"/>
        </w:rPr>
      </w:pPr>
    </w:p>
    <w:p>
      <w:pPr>
        <w:rPr>
          <w:rFonts w:hint="eastAsia"/>
        </w:rPr>
      </w:pPr>
    </w:p>
    <w:p>
      <w:pPr>
        <w:keepNext w:val="0"/>
        <w:keepLines w:val="0"/>
        <w:pageBreakBefore w:val="0"/>
        <w:widowControl w:val="0"/>
        <w:kinsoku/>
        <w:topLinePunct/>
        <w:autoSpaceDE/>
        <w:autoSpaceDN/>
        <w:bidi w:val="0"/>
        <w:textAlignment w:val="auto"/>
        <w:rPr>
          <w:rFonts w:hint="eastAsia"/>
        </w:rPr>
      </w:pPr>
    </w:p>
    <w:p>
      <w:pPr>
        <w:keepNext w:val="0"/>
        <w:keepLines w:val="0"/>
        <w:pageBreakBefore w:val="0"/>
        <w:widowControl w:val="0"/>
        <w:kinsoku/>
        <w:topLinePunct/>
        <w:autoSpaceDE/>
        <w:autoSpaceDN/>
        <w:bidi w:val="0"/>
        <w:textAlignment w:val="auto"/>
        <w:rPr>
          <w:rFonts w:hint="eastAsia"/>
        </w:rPr>
      </w:pPr>
    </w:p>
    <w:p>
      <w:pPr>
        <w:keepNext w:val="0"/>
        <w:keepLines w:val="0"/>
        <w:pageBreakBefore w:val="0"/>
        <w:widowControl w:val="0"/>
        <w:kinsoku/>
        <w:topLinePunct/>
        <w:autoSpaceDE/>
        <w:autoSpaceDN/>
        <w:bidi w:val="0"/>
        <w:textAlignment w:val="auto"/>
        <w:rPr>
          <w:rFonts w:hint="eastAsia" w:eastAsia="宋体"/>
          <w:lang w:eastAsia="zh-CN"/>
        </w:rPr>
      </w:pPr>
    </w:p>
    <w:p>
      <w:pPr>
        <w:keepNext w:val="0"/>
        <w:keepLines w:val="0"/>
        <w:pageBreakBefore w:val="0"/>
        <w:widowControl w:val="0"/>
        <w:kinsoku/>
        <w:topLinePunct/>
        <w:autoSpaceDE/>
        <w:autoSpaceDN/>
        <w:bidi w:val="0"/>
        <w:textAlignment w:val="auto"/>
        <w:rPr>
          <w:rFonts w:hint="eastAsia"/>
        </w:rPr>
      </w:pPr>
    </w:p>
    <w:p>
      <w:pPr>
        <w:keepNext w:val="0"/>
        <w:keepLines w:val="0"/>
        <w:pageBreakBefore w:val="0"/>
        <w:widowControl w:val="0"/>
        <w:kinsoku/>
        <w:topLinePunct/>
        <w:autoSpaceDE/>
        <w:autoSpaceDN/>
        <w:bidi w:val="0"/>
        <w:textAlignment w:val="auto"/>
        <w:rPr>
          <w:rFonts w:hint="eastAsia"/>
        </w:rPr>
      </w:pPr>
    </w:p>
    <w:tbl>
      <w:tblPr>
        <w:tblStyle w:val="14"/>
        <w:tblW w:w="8974"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7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PrEx>
        <w:trPr>
          <w:jc w:val="center"/>
        </w:trPr>
        <w:tc>
          <w:tcPr>
            <w:tcW w:w="8974" w:type="dxa"/>
            <w:vAlign w:val="top"/>
          </w:tcPr>
          <w:p>
            <w:pPr>
              <w:keepNext w:val="0"/>
              <w:keepLines w:val="0"/>
              <w:pageBreakBefore w:val="0"/>
              <w:widowControl w:val="0"/>
              <w:kinsoku/>
              <w:topLinePunct/>
              <w:autoSpaceDE/>
              <w:autoSpaceDN/>
              <w:bidi w:val="0"/>
              <w:spacing w:line="400" w:lineRule="exact"/>
              <w:ind w:firstLine="280" w:firstLine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topLinePunct/>
              <w:autoSpaceDE/>
              <w:autoSpaceDN/>
              <w:bidi w:val="0"/>
              <w:spacing w:line="400" w:lineRule="exact"/>
              <w:ind w:firstLine="1148" w:firstLineChars="410"/>
              <w:textAlignment w:val="auto"/>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keepNext w:val="0"/>
              <w:keepLines w:val="0"/>
              <w:pageBreakBefore w:val="0"/>
              <w:widowControl w:val="0"/>
              <w:kinsoku/>
              <w:topLinePunct/>
              <w:autoSpaceDE/>
              <w:autoSpaceDN/>
              <w:bidi w:val="0"/>
              <w:spacing w:line="400" w:lineRule="exact"/>
              <w:ind w:firstLine="1148" w:firstLineChars="410"/>
              <w:textAlignment w:val="auto"/>
              <w:rPr>
                <w:rFonts w:ascii="仿宋_GB2312" w:eastAsia="仿宋_GB2312"/>
                <w:sz w:val="28"/>
              </w:rPr>
            </w:pPr>
            <w:r>
              <w:rPr>
                <w:rFonts w:hint="eastAsia" w:ascii="仿宋_GB2312" w:eastAsia="仿宋_GB2312"/>
                <w:sz w:val="28"/>
              </w:rPr>
              <w:t>高级人民法院，检察院。</w:t>
            </w:r>
          </w:p>
          <w:p>
            <w:pPr>
              <w:keepNext w:val="0"/>
              <w:keepLines w:val="0"/>
              <w:pageBreakBefore w:val="0"/>
              <w:widowControl w:val="0"/>
              <w:kinsoku/>
              <w:topLinePunct/>
              <w:autoSpaceDE/>
              <w:autoSpaceDN/>
              <w:bidi w:val="0"/>
              <w:spacing w:line="400" w:lineRule="exact"/>
              <w:ind w:firstLine="1148" w:firstLineChars="41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74" w:type="dxa"/>
            <w:vAlign w:val="top"/>
          </w:tcPr>
          <w:p>
            <w:pPr>
              <w:keepNext w:val="0"/>
              <w:keepLines w:val="0"/>
              <w:pageBreakBefore w:val="0"/>
              <w:widowControl w:val="0"/>
              <w:kinsoku/>
              <w:topLinePunct/>
              <w:autoSpaceDE/>
              <w:autoSpaceDN/>
              <w:bidi w:val="0"/>
              <w:ind w:firstLine="280" w:firstLineChars="100"/>
              <w:textAlignment w:val="auto"/>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9</w:t>
            </w:r>
            <w:r>
              <w:rPr>
                <w:rFonts w:hint="eastAsia" w:ascii="仿宋_GB2312" w:eastAsia="仿宋_GB2312"/>
                <w:sz w:val="28"/>
              </w:rPr>
              <w:t>月</w:t>
            </w:r>
            <w:r>
              <w:rPr>
                <w:rFonts w:hint="eastAsia" w:ascii="仿宋_GB2312" w:eastAsia="仿宋_GB2312"/>
                <w:sz w:val="28"/>
                <w:lang w:val="en-US" w:eastAsia="zh-CN"/>
              </w:rPr>
              <w:t>28</w:t>
            </w:r>
            <w:r>
              <w:rPr>
                <w:rFonts w:hint="eastAsia" w:ascii="仿宋_GB2312" w:eastAsia="仿宋_GB2312"/>
                <w:sz w:val="28"/>
              </w:rPr>
              <w:t>日印发</w:t>
            </w:r>
          </w:p>
        </w:tc>
      </w:tr>
    </w:tbl>
    <w:p>
      <w:pPr>
        <w:keepNext w:val="0"/>
        <w:keepLines w:val="0"/>
        <w:pageBreakBefore w:val="0"/>
        <w:widowControl w:val="0"/>
        <w:kinsoku/>
        <w:topLinePunct/>
        <w:autoSpaceDE/>
        <w:autoSpaceDN/>
        <w:bidi w:val="0"/>
        <w:spacing w:line="20" w:lineRule="exact"/>
        <w:textAlignment w:val="auto"/>
        <w:rPr>
          <w:rFonts w:hint="eastAsia"/>
        </w:rPr>
      </w:pPr>
    </w:p>
    <w:sectPr>
      <w:headerReference r:id="rId5" w:type="default"/>
      <w:footerReference r:id="rId7" w:type="default"/>
      <w:headerReference r:id="rId6" w:type="even"/>
      <w:footerReference r:id="rId8"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方正仿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A00002BF" w:usb1="38CF7CFA"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仿宋_GB2312" w:cs="Times New Roman"/>
        <w:kern w:val="2"/>
        <w:sz w:val="18"/>
        <w:szCs w:val="18"/>
        <w:lang w:val="en-US" w:eastAsia="zh-CN" w:bidi="ar-SA"/>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8"/>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- 2 -</w:t>
    </w:r>
    <w:r>
      <w:rPr>
        <w:rFonts w:hint="eastAsia" w:ascii="方正仿宋_GBK" w:hAnsi="方正仿宋_GBK" w:eastAsia="方正仿宋_GBK" w:cs="方正仿宋_GBK"/>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- 2 -</w:t>
    </w:r>
    <w:r>
      <w:rPr>
        <w:rFonts w:hint="eastAsia" w:ascii="方正仿宋_GBK" w:hAnsi="方正仿宋_GBK" w:eastAsia="方正仿宋_GBK" w:cs="方正仿宋_GBK"/>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- 2 -</w:t>
    </w:r>
    <w:r>
      <w:rPr>
        <w:rFonts w:hint="eastAsia" w:ascii="方正仿宋_GBK" w:hAnsi="方正仿宋_GBK" w:eastAsia="方正仿宋_GBK" w:cs="方正仿宋_GBK"/>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C5EEB"/>
    <w:multiLevelType w:val="singleLevel"/>
    <w:tmpl w:val="55EC5EEB"/>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55"/>
    <w:rsid w:val="0000053B"/>
    <w:rsid w:val="00000BC8"/>
    <w:rsid w:val="00000D35"/>
    <w:rsid w:val="00000E8A"/>
    <w:rsid w:val="00001A5E"/>
    <w:rsid w:val="000023CF"/>
    <w:rsid w:val="00004217"/>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441"/>
    <w:rsid w:val="00076F96"/>
    <w:rsid w:val="00077999"/>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0E03"/>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9CB"/>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2688"/>
    <w:rsid w:val="001332BC"/>
    <w:rsid w:val="001340AD"/>
    <w:rsid w:val="0013461A"/>
    <w:rsid w:val="00137385"/>
    <w:rsid w:val="00140625"/>
    <w:rsid w:val="00142107"/>
    <w:rsid w:val="00145C0B"/>
    <w:rsid w:val="00145D2E"/>
    <w:rsid w:val="00146D53"/>
    <w:rsid w:val="00147907"/>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1939"/>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16D7"/>
    <w:rsid w:val="001F275C"/>
    <w:rsid w:val="001F4B62"/>
    <w:rsid w:val="001F53DE"/>
    <w:rsid w:val="002014F1"/>
    <w:rsid w:val="002016DC"/>
    <w:rsid w:val="00201F3B"/>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9EC"/>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1ECF"/>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5696B"/>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59EE"/>
    <w:rsid w:val="003A6755"/>
    <w:rsid w:val="003B16DE"/>
    <w:rsid w:val="003B1AA3"/>
    <w:rsid w:val="003B32B0"/>
    <w:rsid w:val="003B59D9"/>
    <w:rsid w:val="003B708C"/>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0CB3"/>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0A58"/>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E4CF0"/>
    <w:rsid w:val="004F0E59"/>
    <w:rsid w:val="004F1A93"/>
    <w:rsid w:val="004F27DA"/>
    <w:rsid w:val="004F29A2"/>
    <w:rsid w:val="004F2EAE"/>
    <w:rsid w:val="004F2FDA"/>
    <w:rsid w:val="004F49DE"/>
    <w:rsid w:val="004F4C83"/>
    <w:rsid w:val="004F564A"/>
    <w:rsid w:val="004F6088"/>
    <w:rsid w:val="0050055F"/>
    <w:rsid w:val="00501A8E"/>
    <w:rsid w:val="00502762"/>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53E5"/>
    <w:rsid w:val="00537C60"/>
    <w:rsid w:val="005403BB"/>
    <w:rsid w:val="00540508"/>
    <w:rsid w:val="00541462"/>
    <w:rsid w:val="00545692"/>
    <w:rsid w:val="00547939"/>
    <w:rsid w:val="0055006E"/>
    <w:rsid w:val="005528A4"/>
    <w:rsid w:val="0055343F"/>
    <w:rsid w:val="00553876"/>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1C8D"/>
    <w:rsid w:val="005820C9"/>
    <w:rsid w:val="005847C1"/>
    <w:rsid w:val="00585078"/>
    <w:rsid w:val="005903E6"/>
    <w:rsid w:val="005906A6"/>
    <w:rsid w:val="00590E74"/>
    <w:rsid w:val="00593B63"/>
    <w:rsid w:val="005A1F8D"/>
    <w:rsid w:val="005A4542"/>
    <w:rsid w:val="005A6087"/>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2E59"/>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44794"/>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047B"/>
    <w:rsid w:val="006A28D5"/>
    <w:rsid w:val="006A3076"/>
    <w:rsid w:val="006A3B57"/>
    <w:rsid w:val="006A4BE5"/>
    <w:rsid w:val="006A55AD"/>
    <w:rsid w:val="006A65EF"/>
    <w:rsid w:val="006C492D"/>
    <w:rsid w:val="006C6369"/>
    <w:rsid w:val="006D2826"/>
    <w:rsid w:val="006D44DF"/>
    <w:rsid w:val="006D547B"/>
    <w:rsid w:val="006D582C"/>
    <w:rsid w:val="006D6106"/>
    <w:rsid w:val="006E16EF"/>
    <w:rsid w:val="006E58B8"/>
    <w:rsid w:val="006E628F"/>
    <w:rsid w:val="006E7D08"/>
    <w:rsid w:val="006F0642"/>
    <w:rsid w:val="006F069F"/>
    <w:rsid w:val="006F0977"/>
    <w:rsid w:val="006F19A2"/>
    <w:rsid w:val="006F2FE0"/>
    <w:rsid w:val="006F320A"/>
    <w:rsid w:val="006F4AF1"/>
    <w:rsid w:val="006F6C03"/>
    <w:rsid w:val="006F793B"/>
    <w:rsid w:val="006F7A1E"/>
    <w:rsid w:val="007014BE"/>
    <w:rsid w:val="00704458"/>
    <w:rsid w:val="0070677A"/>
    <w:rsid w:val="007069D0"/>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2FEE"/>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1CC6"/>
    <w:rsid w:val="00852BDE"/>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C69BC"/>
    <w:rsid w:val="008C7E3C"/>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1EE7"/>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3787"/>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57D"/>
    <w:rsid w:val="009D3B7A"/>
    <w:rsid w:val="009D417C"/>
    <w:rsid w:val="009D455E"/>
    <w:rsid w:val="009E25B1"/>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379D"/>
    <w:rsid w:val="00A54A96"/>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0EDA"/>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19FC"/>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3E35"/>
    <w:rsid w:val="00B76556"/>
    <w:rsid w:val="00B836D5"/>
    <w:rsid w:val="00B840AB"/>
    <w:rsid w:val="00B84FE0"/>
    <w:rsid w:val="00B90C4D"/>
    <w:rsid w:val="00B92C79"/>
    <w:rsid w:val="00B952EB"/>
    <w:rsid w:val="00B96270"/>
    <w:rsid w:val="00B97680"/>
    <w:rsid w:val="00BA069E"/>
    <w:rsid w:val="00BA0EAF"/>
    <w:rsid w:val="00BA12FD"/>
    <w:rsid w:val="00BA16B1"/>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4B1D"/>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4187"/>
    <w:rsid w:val="00C471EE"/>
    <w:rsid w:val="00C5090D"/>
    <w:rsid w:val="00C516A1"/>
    <w:rsid w:val="00C531FF"/>
    <w:rsid w:val="00C53663"/>
    <w:rsid w:val="00C543E3"/>
    <w:rsid w:val="00C54463"/>
    <w:rsid w:val="00C625FA"/>
    <w:rsid w:val="00C62A32"/>
    <w:rsid w:val="00C644C7"/>
    <w:rsid w:val="00C659D0"/>
    <w:rsid w:val="00C65F9B"/>
    <w:rsid w:val="00C66275"/>
    <w:rsid w:val="00C66A8C"/>
    <w:rsid w:val="00C70168"/>
    <w:rsid w:val="00C70F21"/>
    <w:rsid w:val="00C71935"/>
    <w:rsid w:val="00C72875"/>
    <w:rsid w:val="00C72993"/>
    <w:rsid w:val="00C757DA"/>
    <w:rsid w:val="00C77A95"/>
    <w:rsid w:val="00C80569"/>
    <w:rsid w:val="00C81A60"/>
    <w:rsid w:val="00C824B1"/>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955"/>
    <w:rsid w:val="00D54B07"/>
    <w:rsid w:val="00D55776"/>
    <w:rsid w:val="00D60772"/>
    <w:rsid w:val="00D60B47"/>
    <w:rsid w:val="00D616FD"/>
    <w:rsid w:val="00D6281A"/>
    <w:rsid w:val="00D719F3"/>
    <w:rsid w:val="00D721B4"/>
    <w:rsid w:val="00D74F18"/>
    <w:rsid w:val="00D8130C"/>
    <w:rsid w:val="00D81C3D"/>
    <w:rsid w:val="00D82CD2"/>
    <w:rsid w:val="00D83463"/>
    <w:rsid w:val="00D83650"/>
    <w:rsid w:val="00D87EE7"/>
    <w:rsid w:val="00D91482"/>
    <w:rsid w:val="00D9267E"/>
    <w:rsid w:val="00D92D78"/>
    <w:rsid w:val="00D932EE"/>
    <w:rsid w:val="00D94B63"/>
    <w:rsid w:val="00D94EA0"/>
    <w:rsid w:val="00D95FE5"/>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B67DA"/>
    <w:rsid w:val="00EC182A"/>
    <w:rsid w:val="00EC29B6"/>
    <w:rsid w:val="00EC6399"/>
    <w:rsid w:val="00EC7B6C"/>
    <w:rsid w:val="00ED00C1"/>
    <w:rsid w:val="00ED059D"/>
    <w:rsid w:val="00ED09BA"/>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3BEB"/>
    <w:rsid w:val="00F379AA"/>
    <w:rsid w:val="00F44761"/>
    <w:rsid w:val="00F46AB3"/>
    <w:rsid w:val="00F474B2"/>
    <w:rsid w:val="00F50369"/>
    <w:rsid w:val="00F50692"/>
    <w:rsid w:val="00F5173D"/>
    <w:rsid w:val="00F52276"/>
    <w:rsid w:val="00F543CE"/>
    <w:rsid w:val="00F565B8"/>
    <w:rsid w:val="00F575A7"/>
    <w:rsid w:val="00F60831"/>
    <w:rsid w:val="00F65AD3"/>
    <w:rsid w:val="00F66F5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C7EC2"/>
    <w:rsid w:val="00FD314F"/>
    <w:rsid w:val="00FD3F68"/>
    <w:rsid w:val="00FD6099"/>
    <w:rsid w:val="00FD668C"/>
    <w:rsid w:val="00FD6BBF"/>
    <w:rsid w:val="00FD707C"/>
    <w:rsid w:val="00FE51BD"/>
    <w:rsid w:val="00FE5DC3"/>
    <w:rsid w:val="00FF1779"/>
    <w:rsid w:val="00FF2340"/>
    <w:rsid w:val="00FF60C7"/>
    <w:rsid w:val="00FF7392"/>
    <w:rsid w:val="011A7693"/>
    <w:rsid w:val="021D29F0"/>
    <w:rsid w:val="03AD1A84"/>
    <w:rsid w:val="06560248"/>
    <w:rsid w:val="074D26E8"/>
    <w:rsid w:val="09F02113"/>
    <w:rsid w:val="0D355621"/>
    <w:rsid w:val="0DBDC6A6"/>
    <w:rsid w:val="0EA01099"/>
    <w:rsid w:val="10212537"/>
    <w:rsid w:val="17C44F19"/>
    <w:rsid w:val="1B81032C"/>
    <w:rsid w:val="1CF30860"/>
    <w:rsid w:val="1DF56E7D"/>
    <w:rsid w:val="22DA1EB1"/>
    <w:rsid w:val="338425BC"/>
    <w:rsid w:val="34344AEB"/>
    <w:rsid w:val="39C22C55"/>
    <w:rsid w:val="43650655"/>
    <w:rsid w:val="470C1D19"/>
    <w:rsid w:val="48F22D16"/>
    <w:rsid w:val="490D7F28"/>
    <w:rsid w:val="49297B57"/>
    <w:rsid w:val="4E7864E4"/>
    <w:rsid w:val="50646D63"/>
    <w:rsid w:val="50F64FE8"/>
    <w:rsid w:val="51191D7E"/>
    <w:rsid w:val="58A024C2"/>
    <w:rsid w:val="5EF42355"/>
    <w:rsid w:val="5FF908BF"/>
    <w:rsid w:val="6292544B"/>
    <w:rsid w:val="62BC5DCB"/>
    <w:rsid w:val="64B86B45"/>
    <w:rsid w:val="6930038A"/>
    <w:rsid w:val="69EA506A"/>
    <w:rsid w:val="6E526D95"/>
    <w:rsid w:val="6F002CBA"/>
    <w:rsid w:val="6F7F6D86"/>
    <w:rsid w:val="74FC0662"/>
    <w:rsid w:val="7B3C2751"/>
    <w:rsid w:val="7CE50302"/>
    <w:rsid w:val="7DE76D0F"/>
    <w:rsid w:val="7E960D71"/>
    <w:rsid w:val="7F2E7568"/>
    <w:rsid w:val="7FDF7D4B"/>
    <w:rsid w:val="7FEE1A37"/>
    <w:rsid w:val="7FFB6A24"/>
    <w:rsid w:val="BBEE6390"/>
    <w:rsid w:val="FBDD3FD8"/>
    <w:rsid w:val="FCDDE54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宋体" w:cs="Times New Roman"/>
      <w:b/>
      <w:kern w:val="44"/>
      <w:sz w:val="44"/>
      <w:szCs w:val="24"/>
      <w:lang w:bidi="ar-SA"/>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cs="Times New Roman"/>
      <w:color w:val="000000"/>
      <w:sz w:val="32"/>
      <w:szCs w:val="24"/>
      <w:shd w:val="clear" w:color="auto" w:fill="auto"/>
      <w:lang w:eastAsia="en-US" w:bidi="en-US"/>
    </w:rPr>
  </w:style>
  <w:style w:type="paragraph" w:styleId="2">
    <w:name w:val="heading 5"/>
    <w:basedOn w:val="1"/>
    <w:next w:val="1"/>
    <w:unhideWhenUsed/>
    <w:qFormat/>
    <w:uiPriority w:val="9"/>
    <w:pPr>
      <w:keepNext/>
      <w:keepLines/>
      <w:spacing w:before="280" w:after="290" w:line="376" w:lineRule="auto"/>
      <w:outlineLvl w:val="4"/>
    </w:pPr>
    <w:rPr>
      <w:rFonts w:ascii="Calibri" w:hAnsi="Calibri" w:eastAsia="宋体" w:cs="Times New Roman"/>
      <w:b/>
      <w:bCs/>
      <w:sz w:val="28"/>
      <w:szCs w:val="28"/>
      <w:lang w:bidi="ar-SA"/>
    </w:rPr>
  </w:style>
  <w:style w:type="character" w:default="1" w:styleId="12">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style>
  <w:style w:type="paragraph" w:styleId="5">
    <w:name w:val="Body Text Indent"/>
    <w:basedOn w:val="1"/>
    <w:qFormat/>
    <w:uiPriority w:val="0"/>
    <w:pPr>
      <w:ind w:firstLine="540"/>
    </w:pPr>
    <w:rPr>
      <w:rFonts w:ascii="Calibri" w:hAnsi="Calibri" w:eastAsia="宋体" w:cs="Times New Roman"/>
      <w:sz w:val="30"/>
      <w:szCs w:val="24"/>
      <w:lang w:bidi="ar-SA"/>
    </w:rPr>
  </w:style>
  <w:style w:type="paragraph" w:styleId="6">
    <w:name w:val="Date"/>
    <w:basedOn w:val="1"/>
    <w:next w:val="1"/>
    <w:link w:val="18"/>
    <w:uiPriority w:val="0"/>
    <w:pPr>
      <w:ind w:left="100" w:leftChars="2500"/>
    </w:pPr>
    <w:rPr>
      <w:rFonts w:ascii="仿宋_GB2312" w:eastAsia="仿宋_GB2312"/>
      <w:sz w:val="32"/>
    </w:rPr>
  </w:style>
  <w:style w:type="paragraph" w:styleId="7">
    <w:name w:val="Balloon Text"/>
    <w:basedOn w:val="1"/>
    <w:semiHidden/>
    <w:uiPriority w:val="0"/>
    <w:rPr>
      <w:sz w:val="18"/>
      <w:szCs w:val="18"/>
    </w:rPr>
  </w:style>
  <w:style w:type="paragraph" w:styleId="8">
    <w:name w:val="footer"/>
    <w:basedOn w:val="1"/>
    <w:link w:val="19"/>
    <w:uiPriority w:val="0"/>
    <w:pPr>
      <w:tabs>
        <w:tab w:val="center" w:pos="4153"/>
        <w:tab w:val="right" w:pos="8306"/>
      </w:tabs>
      <w:snapToGrid w:val="0"/>
      <w:jc w:val="left"/>
    </w:pPr>
    <w:rPr>
      <w:sz w:val="18"/>
      <w:szCs w:val="18"/>
    </w:rPr>
  </w:style>
  <w:style w:type="paragraph" w:styleId="9">
    <w:name w:val="Body Text First Indent 2"/>
    <w:basedOn w:val="5"/>
    <w:qFormat/>
    <w:uiPriority w:val="0"/>
    <w:pPr>
      <w:ind w:firstLine="420" w:firstLineChars="200"/>
    </w:pPr>
  </w:style>
  <w:style w:type="paragraph" w:styleId="10">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9"/>
    <w:qFormat/>
    <w:uiPriority w:val="0"/>
    <w:pPr>
      <w:snapToGrid w:val="0"/>
      <w:jc w:val="left"/>
    </w:pPr>
    <w:rPr>
      <w:rFonts w:ascii="Calibri" w:hAnsi="Calibri" w:eastAsia="仿宋_GB2312" w:cs="Times New Roman"/>
      <w:sz w:val="32"/>
      <w:szCs w:val="18"/>
      <w:lang w:bidi="ar-SA"/>
    </w:rPr>
  </w:style>
  <w:style w:type="character" w:styleId="13">
    <w:name w:val="page number"/>
    <w:basedOn w:val="12"/>
    <w:uiPriority w:val="0"/>
  </w:style>
  <w:style w:type="table" w:styleId="15">
    <w:name w:val="Table Grid"/>
    <w:qFormat/>
    <w:uiPriority w:val="0"/>
    <w:pPr>
      <w:widowControl w:val="0"/>
      <w:jc w:val="both"/>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Body text|1"/>
    <w:basedOn w:val="1"/>
    <w:link w:val="21"/>
    <w:qFormat/>
    <w:uiPriority w:val="0"/>
    <w:pPr>
      <w:widowControl w:val="0"/>
      <w:shd w:val="clear" w:color="auto" w:fill="auto"/>
      <w:spacing w:line="338" w:lineRule="auto"/>
      <w:ind w:firstLine="400"/>
    </w:pPr>
    <w:rPr>
      <w:rFonts w:ascii="宋体" w:hAnsi="宋体" w:eastAsia="宋体" w:cs="宋体"/>
      <w:sz w:val="20"/>
      <w:szCs w:val="20"/>
      <w:u w:val="none"/>
      <w:shd w:val="clear" w:color="auto" w:fill="auto"/>
      <w:lang w:val="zh-TW" w:eastAsia="zh-TW" w:bidi="zh-TW"/>
    </w:rPr>
  </w:style>
  <w:style w:type="paragraph" w:customStyle="1" w:styleId="17">
    <w:name w:val="一级标题"/>
    <w:basedOn w:val="3"/>
    <w:next w:val="3"/>
    <w:qFormat/>
    <w:uiPriority w:val="0"/>
    <w:pPr>
      <w:ind w:leftChars="300"/>
      <w:jc w:val="both"/>
    </w:pPr>
    <w:rPr>
      <w:rFonts w:ascii="Times New Roman" w:hAnsi="Times New Roman" w:eastAsia="黑体" w:cs="Times New Roman"/>
      <w:b w:val="0"/>
      <w:color w:val="000000"/>
      <w:sz w:val="32"/>
      <w:lang w:val="zh-CN" w:bidi="zh-CN"/>
    </w:rPr>
  </w:style>
  <w:style w:type="character" w:customStyle="1" w:styleId="18">
    <w:name w:val=" Char Char2"/>
    <w:basedOn w:val="12"/>
    <w:link w:val="6"/>
    <w:uiPriority w:val="0"/>
    <w:rPr>
      <w:rFonts w:ascii="仿宋_GB2312" w:hAnsi="Times New Roman" w:eastAsia="仿宋_GB2312" w:cs="Times New Roman"/>
      <w:kern w:val="2"/>
      <w:sz w:val="32"/>
      <w:szCs w:val="24"/>
      <w:lang w:bidi="ar-SA"/>
    </w:rPr>
  </w:style>
  <w:style w:type="character" w:customStyle="1" w:styleId="19">
    <w:name w:val=" Char Char"/>
    <w:basedOn w:val="12"/>
    <w:link w:val="8"/>
    <w:semiHidden/>
    <w:uiPriority w:val="99"/>
    <w:rPr>
      <w:rFonts w:ascii="Calibri" w:hAnsi="Calibri" w:eastAsia="宋体" w:cs="Mongolian Baiti"/>
      <w:kern w:val="2"/>
      <w:sz w:val="18"/>
      <w:szCs w:val="22"/>
    </w:rPr>
  </w:style>
  <w:style w:type="character" w:customStyle="1" w:styleId="20">
    <w:name w:val=" Char Char1"/>
    <w:basedOn w:val="12"/>
    <w:link w:val="10"/>
    <w:semiHidden/>
    <w:uiPriority w:val="99"/>
    <w:rPr>
      <w:rFonts w:ascii="Calibri" w:hAnsi="Calibri" w:eastAsia="宋体" w:cs="Mongolian Baiti"/>
      <w:kern w:val="2"/>
      <w:sz w:val="18"/>
      <w:szCs w:val="22"/>
    </w:rPr>
  </w:style>
  <w:style w:type="character" w:customStyle="1" w:styleId="21">
    <w:name w:val="Body text|1_"/>
    <w:basedOn w:val="12"/>
    <w:link w:val="16"/>
    <w:qFormat/>
    <w:uiPriority w:val="0"/>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76</Characters>
  <Lines>1</Lines>
  <Paragraphs>1</Paragraphs>
  <TotalTime>2</TotalTime>
  <ScaleCrop>false</ScaleCrop>
  <LinksUpToDate>false</LinksUpToDate>
  <CharactersWithSpaces>88</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2012-11-18T14:34:00Z</dcterms:created>
  <dc:creator>王蕾:打印</dc:creator>
  <cp:lastModifiedBy>admin</cp:lastModifiedBy>
  <dcterms:modified xsi:type="dcterms:W3CDTF">2021-10-08T11:22:42Z</dcterms:modified>
  <dc:title>_x0001_</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